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D2E4F" w14:textId="77777777" w:rsidR="009627B9" w:rsidRPr="005450FC" w:rsidRDefault="009627B9" w:rsidP="009627B9">
      <w:pPr>
        <w:pStyle w:val="Heading2"/>
        <w:rPr>
          <w:sz w:val="28"/>
          <w:szCs w:val="28"/>
          <w:u w:val="single"/>
        </w:rPr>
      </w:pPr>
      <w:r w:rsidRPr="005450FC">
        <w:rPr>
          <w:sz w:val="28"/>
          <w:szCs w:val="28"/>
          <w:u w:val="single"/>
        </w:rPr>
        <w:t>Crisis Stabilization Unit</w:t>
      </w:r>
    </w:p>
    <w:p w14:paraId="3FF65049" w14:textId="77777777" w:rsidR="009627B9" w:rsidRDefault="009627B9" w:rsidP="009627B9">
      <w:pPr>
        <w:jc w:val="center"/>
        <w:rPr>
          <w:rFonts w:ascii="Arial" w:hAnsi="Arial"/>
          <w:sz w:val="24"/>
        </w:rPr>
      </w:pPr>
    </w:p>
    <w:p w14:paraId="6772D436" w14:textId="77777777" w:rsidR="009627B9" w:rsidRDefault="009627B9" w:rsidP="009627B9">
      <w:pPr>
        <w:pStyle w:val="Heading2"/>
        <w:spacing w:line="360" w:lineRule="auto"/>
      </w:pPr>
      <w:r>
        <w:t xml:space="preserve">TDO REFERRAL, ADMISSION, PARTICIPATION, AND DISCHARGE </w:t>
      </w:r>
    </w:p>
    <w:p w14:paraId="3B4417B3" w14:textId="77777777" w:rsidR="009627B9" w:rsidRPr="00ED5B37" w:rsidRDefault="009627B9" w:rsidP="009627B9">
      <w:pPr>
        <w:pStyle w:val="Heading2"/>
        <w:spacing w:line="360" w:lineRule="auto"/>
        <w:rPr>
          <w:u w:val="single"/>
        </w:rPr>
      </w:pPr>
      <w:r w:rsidRPr="00ED5B37">
        <w:rPr>
          <w:u w:val="single"/>
        </w:rPr>
        <w:t>Protocol and Procedures</w:t>
      </w:r>
    </w:p>
    <w:p w14:paraId="3E4E0013" w14:textId="77777777" w:rsidR="009627B9" w:rsidRDefault="009627B9" w:rsidP="009627B9">
      <w:pPr>
        <w:rPr>
          <w:rFonts w:ascii="Arial" w:hAnsi="Arial"/>
          <w:b/>
          <w:sz w:val="24"/>
        </w:rPr>
      </w:pPr>
    </w:p>
    <w:p w14:paraId="5165AEC5" w14:textId="77777777" w:rsidR="009627B9" w:rsidRDefault="009627B9" w:rsidP="009627B9">
      <w:pPr>
        <w:rPr>
          <w:rFonts w:ascii="Arial" w:hAnsi="Arial"/>
          <w:b/>
          <w:sz w:val="24"/>
        </w:rPr>
      </w:pPr>
      <w:r>
        <w:rPr>
          <w:rFonts w:ascii="Arial" w:hAnsi="Arial"/>
          <w:b/>
          <w:noProof/>
          <w:sz w:val="24"/>
        </w:rPr>
        <mc:AlternateContent>
          <mc:Choice Requires="wps">
            <w:drawing>
              <wp:anchor distT="0" distB="0" distL="114300" distR="114300" simplePos="0" relativeHeight="251659264" behindDoc="0" locked="0" layoutInCell="0" allowOverlap="1" wp14:anchorId="4651220B" wp14:editId="3193E8E6">
                <wp:simplePos x="0" y="0"/>
                <wp:positionH relativeFrom="column">
                  <wp:posOffset>45720</wp:posOffset>
                </wp:positionH>
                <wp:positionV relativeFrom="paragraph">
                  <wp:posOffset>38100</wp:posOffset>
                </wp:positionV>
                <wp:extent cx="5486400" cy="0"/>
                <wp:effectExtent l="26670" t="25400" r="2095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86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3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G6HQIAADcEAAAOAAAAZHJzL2Uyb0RvYy54bWysU02P2yAQvVfqf0C+J7az3jR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" o:allowincell="f" strokeweight="3pt"/>
            </w:pict>
          </mc:Fallback>
        </mc:AlternateContent>
      </w:r>
    </w:p>
    <w:p w14:paraId="44EE9B8D" w14:textId="2C8EFA47" w:rsidR="009627B9" w:rsidRDefault="009627B9" w:rsidP="0071074F">
      <w:pPr>
        <w:pStyle w:val="Heading3"/>
        <w:spacing w:line="360" w:lineRule="auto"/>
      </w:pPr>
      <w:r>
        <w:t>Policy</w:t>
      </w:r>
    </w:p>
    <w:p w14:paraId="10D23DDA" w14:textId="13310C57" w:rsidR="009627B9" w:rsidRDefault="00F77AEA" w:rsidP="0071074F">
      <w:pPr>
        <w:spacing w:line="360" w:lineRule="auto"/>
        <w:jc w:val="both"/>
        <w:rPr>
          <w:rFonts w:ascii="Arial" w:hAnsi="Arial"/>
          <w:sz w:val="24"/>
        </w:rPr>
      </w:pPr>
      <w:r>
        <w:rPr>
          <w:rFonts w:ascii="Arial" w:hAnsi="Arial" w:cs="Arial"/>
          <w:sz w:val="24"/>
          <w:szCs w:val="24"/>
        </w:rPr>
        <w:t>Effective October 1</w:t>
      </w:r>
      <w:r w:rsidR="00A83508">
        <w:rPr>
          <w:rFonts w:ascii="Arial" w:hAnsi="Arial" w:cs="Arial"/>
          <w:sz w:val="24"/>
          <w:szCs w:val="24"/>
        </w:rPr>
        <w:t>5</w:t>
      </w:r>
      <w:r>
        <w:rPr>
          <w:rFonts w:ascii="Arial" w:hAnsi="Arial" w:cs="Arial"/>
          <w:sz w:val="24"/>
          <w:szCs w:val="24"/>
        </w:rPr>
        <w:t xml:space="preserve">, 2018 </w:t>
      </w:r>
      <w:r w:rsidR="009627B9">
        <w:rPr>
          <w:rFonts w:ascii="Arial" w:hAnsi="Arial" w:cs="Arial"/>
          <w:sz w:val="24"/>
          <w:szCs w:val="24"/>
        </w:rPr>
        <w:t>t</w:t>
      </w:r>
      <w:r w:rsidR="009627B9" w:rsidRPr="00BB3177">
        <w:rPr>
          <w:rFonts w:ascii="Arial" w:hAnsi="Arial" w:cs="Arial"/>
          <w:sz w:val="24"/>
          <w:szCs w:val="24"/>
        </w:rPr>
        <w:t xml:space="preserve">he Crisis Stabilization </w:t>
      </w:r>
      <w:r w:rsidR="009627B9">
        <w:rPr>
          <w:rFonts w:ascii="Arial" w:hAnsi="Arial" w:cs="Arial"/>
          <w:sz w:val="24"/>
          <w:szCs w:val="24"/>
        </w:rPr>
        <w:t>Unit</w:t>
      </w:r>
      <w:r w:rsidR="009627B9" w:rsidRPr="00BB3177">
        <w:rPr>
          <w:rFonts w:ascii="Arial" w:hAnsi="Arial" w:cs="Arial"/>
          <w:sz w:val="24"/>
          <w:szCs w:val="24"/>
        </w:rPr>
        <w:t xml:space="preserve"> will provide intensive </w:t>
      </w:r>
      <w:r w:rsidR="009627B9">
        <w:rPr>
          <w:rFonts w:ascii="Arial" w:hAnsi="Arial" w:cs="Arial"/>
          <w:sz w:val="24"/>
          <w:szCs w:val="24"/>
        </w:rPr>
        <w:t>mental health</w:t>
      </w:r>
      <w:r w:rsidR="009627B9" w:rsidRPr="00BB3177">
        <w:rPr>
          <w:rFonts w:ascii="Arial" w:hAnsi="Arial" w:cs="Arial"/>
          <w:sz w:val="24"/>
          <w:szCs w:val="24"/>
        </w:rPr>
        <w:t xml:space="preserve"> services for clients referred from the Region </w:t>
      </w:r>
      <w:r w:rsidR="00155657">
        <w:rPr>
          <w:rFonts w:ascii="Arial" w:hAnsi="Arial" w:cs="Arial"/>
          <w:sz w:val="24"/>
          <w:szCs w:val="24"/>
        </w:rPr>
        <w:t>4</w:t>
      </w:r>
      <w:r w:rsidR="009627B9">
        <w:rPr>
          <w:rFonts w:ascii="Arial" w:hAnsi="Arial" w:cs="Arial"/>
          <w:sz w:val="24"/>
          <w:szCs w:val="24"/>
        </w:rPr>
        <w:t xml:space="preserve"> </w:t>
      </w:r>
      <w:r w:rsidR="009627B9" w:rsidRPr="00BB3177">
        <w:rPr>
          <w:rFonts w:ascii="Arial" w:hAnsi="Arial" w:cs="Arial"/>
          <w:sz w:val="24"/>
          <w:szCs w:val="24"/>
        </w:rPr>
        <w:t>Community Service Boards through the court system on a Temporary Detention Order (T</w:t>
      </w:r>
      <w:r>
        <w:rPr>
          <w:rFonts w:ascii="Arial" w:hAnsi="Arial" w:cs="Arial"/>
          <w:sz w:val="24"/>
          <w:szCs w:val="24"/>
        </w:rPr>
        <w:t>DO).  Up to (2</w:t>
      </w:r>
      <w:r w:rsidR="009627B9">
        <w:rPr>
          <w:rFonts w:ascii="Arial" w:hAnsi="Arial" w:cs="Arial"/>
          <w:sz w:val="24"/>
          <w:szCs w:val="24"/>
        </w:rPr>
        <w:t xml:space="preserve">) </w:t>
      </w:r>
      <w:r w:rsidR="009627B9" w:rsidRPr="00BB3177">
        <w:rPr>
          <w:rFonts w:ascii="Arial" w:hAnsi="Arial" w:cs="Arial"/>
          <w:sz w:val="24"/>
          <w:szCs w:val="24"/>
        </w:rPr>
        <w:t xml:space="preserve">beds </w:t>
      </w:r>
      <w:r w:rsidR="00B7420C">
        <w:rPr>
          <w:rFonts w:ascii="Arial" w:hAnsi="Arial" w:cs="Arial"/>
          <w:sz w:val="24"/>
          <w:szCs w:val="24"/>
        </w:rPr>
        <w:t>will be used</w:t>
      </w:r>
      <w:r w:rsidR="009627B9">
        <w:rPr>
          <w:rFonts w:ascii="Arial" w:hAnsi="Arial" w:cs="Arial"/>
          <w:sz w:val="24"/>
          <w:szCs w:val="24"/>
        </w:rPr>
        <w:t xml:space="preserve"> </w:t>
      </w:r>
      <w:r w:rsidR="009627B9" w:rsidRPr="00BB3177">
        <w:rPr>
          <w:rFonts w:ascii="Arial" w:hAnsi="Arial" w:cs="Arial"/>
          <w:sz w:val="24"/>
          <w:szCs w:val="24"/>
        </w:rPr>
        <w:t>for this purpose</w:t>
      </w:r>
      <w:r w:rsidR="009627B9">
        <w:rPr>
          <w:rFonts w:ascii="Arial" w:hAnsi="Arial" w:cs="Arial"/>
          <w:sz w:val="24"/>
          <w:szCs w:val="24"/>
        </w:rPr>
        <w:t>, based on availability</w:t>
      </w:r>
      <w:r w:rsidR="009627B9" w:rsidRPr="00BB3177">
        <w:rPr>
          <w:rFonts w:ascii="Arial" w:hAnsi="Arial" w:cs="Arial"/>
          <w:sz w:val="24"/>
          <w:szCs w:val="24"/>
        </w:rPr>
        <w:t>, and will provide psychiatric evaluation and monitoring</w:t>
      </w:r>
      <w:r w:rsidR="00EC135D">
        <w:rPr>
          <w:rFonts w:ascii="Arial" w:hAnsi="Arial" w:cs="Arial"/>
          <w:sz w:val="24"/>
          <w:szCs w:val="24"/>
        </w:rPr>
        <w:t>,</w:t>
      </w:r>
      <w:r w:rsidR="009627B9" w:rsidRPr="00BB3177">
        <w:rPr>
          <w:rFonts w:ascii="Arial" w:hAnsi="Arial" w:cs="Arial"/>
          <w:sz w:val="24"/>
          <w:szCs w:val="24"/>
        </w:rPr>
        <w:t xml:space="preserve"> as well as the facilitation of a hearing to determine further treatment f</w:t>
      </w:r>
      <w:r w:rsidR="009627B9">
        <w:rPr>
          <w:rFonts w:ascii="Arial" w:hAnsi="Arial" w:cs="Arial"/>
          <w:sz w:val="24"/>
          <w:szCs w:val="24"/>
        </w:rPr>
        <w:t xml:space="preserve">or those persons. </w:t>
      </w:r>
      <w:r w:rsidR="009627B9" w:rsidRPr="00BB3177">
        <w:rPr>
          <w:rFonts w:ascii="Arial" w:hAnsi="Arial" w:cs="Arial"/>
          <w:sz w:val="24"/>
          <w:szCs w:val="24"/>
        </w:rPr>
        <w:t xml:space="preserve"> The target population is </w:t>
      </w:r>
      <w:r w:rsidR="002415CE">
        <w:rPr>
          <w:rFonts w:ascii="Arial" w:hAnsi="Arial" w:cs="Arial"/>
          <w:sz w:val="24"/>
          <w:szCs w:val="24"/>
        </w:rPr>
        <w:t>individuals in crisis</w:t>
      </w:r>
      <w:r w:rsidR="009627B9" w:rsidRPr="00BB3177">
        <w:rPr>
          <w:rFonts w:ascii="Arial" w:hAnsi="Arial" w:cs="Arial"/>
          <w:sz w:val="24"/>
          <w:szCs w:val="24"/>
        </w:rPr>
        <w:t xml:space="preserve"> </w:t>
      </w:r>
      <w:r w:rsidR="009627B9">
        <w:rPr>
          <w:rFonts w:ascii="Arial" w:hAnsi="Arial" w:cs="Arial"/>
          <w:sz w:val="24"/>
          <w:szCs w:val="24"/>
        </w:rPr>
        <w:t>meeting criteria</w:t>
      </w:r>
      <w:r w:rsidR="002415CE">
        <w:rPr>
          <w:rFonts w:ascii="Arial" w:hAnsi="Arial" w:cs="Arial"/>
          <w:sz w:val="24"/>
          <w:szCs w:val="24"/>
        </w:rPr>
        <w:t xml:space="preserve"> for involuntary treatment and are referred through the Emergency Service Departments of Region </w:t>
      </w:r>
      <w:r w:rsidR="00155657">
        <w:rPr>
          <w:rFonts w:ascii="Arial" w:hAnsi="Arial" w:cs="Arial"/>
          <w:sz w:val="24"/>
          <w:szCs w:val="24"/>
        </w:rPr>
        <w:t>4</w:t>
      </w:r>
      <w:r w:rsidR="002415CE">
        <w:rPr>
          <w:rFonts w:ascii="Arial" w:hAnsi="Arial" w:cs="Arial"/>
          <w:sz w:val="24"/>
          <w:szCs w:val="24"/>
        </w:rPr>
        <w:t xml:space="preserve">. </w:t>
      </w:r>
      <w:r w:rsidR="009627B9">
        <w:rPr>
          <w:rFonts w:ascii="Arial" w:hAnsi="Arial" w:cs="Arial"/>
          <w:sz w:val="24"/>
          <w:szCs w:val="24"/>
        </w:rPr>
        <w:t xml:space="preserve"> TDO’s are issued through M</w:t>
      </w:r>
      <w:r w:rsidR="009627B9" w:rsidRPr="00BB3177">
        <w:rPr>
          <w:rFonts w:ascii="Arial" w:hAnsi="Arial" w:cs="Arial"/>
          <w:sz w:val="24"/>
          <w:szCs w:val="24"/>
        </w:rPr>
        <w:t>agistrates</w:t>
      </w:r>
      <w:r w:rsidR="009627B9">
        <w:rPr>
          <w:rFonts w:ascii="Arial" w:hAnsi="Arial" w:cs="Arial"/>
          <w:sz w:val="24"/>
          <w:szCs w:val="24"/>
        </w:rPr>
        <w:t xml:space="preserve"> or Special Justices,</w:t>
      </w:r>
      <w:r w:rsidR="009627B9" w:rsidRPr="00BB3177">
        <w:rPr>
          <w:rFonts w:ascii="Arial" w:hAnsi="Arial" w:cs="Arial"/>
          <w:sz w:val="24"/>
          <w:szCs w:val="24"/>
        </w:rPr>
        <w:t xml:space="preserve"> and the</w:t>
      </w:r>
      <w:r w:rsidR="009627B9">
        <w:rPr>
          <w:rFonts w:ascii="Arial" w:hAnsi="Arial"/>
          <w:sz w:val="24"/>
        </w:rPr>
        <w:t xml:space="preserve"> individuals will be transported to the facility by law enforcement officers or a designated alternative, where comprehensive psychiatric evaluations</w:t>
      </w:r>
      <w:r w:rsidR="002415CE">
        <w:rPr>
          <w:rFonts w:ascii="Arial" w:hAnsi="Arial"/>
          <w:sz w:val="24"/>
        </w:rPr>
        <w:t xml:space="preserve"> and initial stabilization</w:t>
      </w:r>
      <w:r w:rsidR="009627B9">
        <w:rPr>
          <w:rFonts w:ascii="Arial" w:hAnsi="Arial"/>
          <w:sz w:val="24"/>
        </w:rPr>
        <w:t xml:space="preserve"> will be completed.  </w:t>
      </w:r>
    </w:p>
    <w:p w14:paraId="6C9B8E90" w14:textId="77777777" w:rsidR="009627B9" w:rsidRDefault="009627B9" w:rsidP="0071074F">
      <w:pPr>
        <w:pStyle w:val="Heading3"/>
        <w:spacing w:line="360" w:lineRule="auto"/>
        <w:rPr>
          <w:b w:val="0"/>
          <w:u w:val="none"/>
        </w:rPr>
      </w:pPr>
      <w:r>
        <w:t>Pre-Screening Procedures</w:t>
      </w:r>
    </w:p>
    <w:p w14:paraId="25BE1D03" w14:textId="77777777" w:rsidR="009627B9" w:rsidRDefault="009627B9" w:rsidP="0071074F">
      <w:pPr>
        <w:spacing w:line="360" w:lineRule="auto"/>
        <w:rPr>
          <w:rFonts w:ascii="Arial" w:hAnsi="Arial" w:cs="Arial"/>
          <w:sz w:val="24"/>
          <w:szCs w:val="24"/>
        </w:rPr>
      </w:pPr>
      <w:r>
        <w:rPr>
          <w:rFonts w:ascii="Arial" w:hAnsi="Arial" w:cs="Arial"/>
          <w:sz w:val="24"/>
          <w:szCs w:val="24"/>
        </w:rPr>
        <w:t>All individuals referred under a TDO in the CSU will be screened prior to admission for appropriateness of referral, according to the following procedure:</w:t>
      </w:r>
    </w:p>
    <w:p w14:paraId="096BD45C" w14:textId="3F2EFA5C" w:rsidR="009627B9" w:rsidRDefault="009627B9" w:rsidP="0071074F">
      <w:pPr>
        <w:numPr>
          <w:ilvl w:val="0"/>
          <w:numId w:val="2"/>
        </w:numPr>
        <w:spacing w:after="0" w:line="360" w:lineRule="auto"/>
        <w:rPr>
          <w:rFonts w:ascii="Arial" w:hAnsi="Arial" w:cs="Arial"/>
          <w:sz w:val="24"/>
          <w:szCs w:val="24"/>
        </w:rPr>
      </w:pPr>
      <w:r>
        <w:rPr>
          <w:rFonts w:ascii="Arial" w:hAnsi="Arial" w:cs="Arial"/>
          <w:sz w:val="24"/>
          <w:szCs w:val="24"/>
        </w:rPr>
        <w:t>A qualified pre</w:t>
      </w:r>
      <w:r w:rsidR="002415CE">
        <w:rPr>
          <w:rFonts w:ascii="Arial" w:hAnsi="Arial" w:cs="Arial"/>
          <w:sz w:val="24"/>
          <w:szCs w:val="24"/>
        </w:rPr>
        <w:t>-</w:t>
      </w:r>
      <w:r>
        <w:rPr>
          <w:rFonts w:ascii="Arial" w:hAnsi="Arial" w:cs="Arial"/>
          <w:sz w:val="24"/>
          <w:szCs w:val="24"/>
        </w:rPr>
        <w:t xml:space="preserve">screener from the Region </w:t>
      </w:r>
      <w:r w:rsidR="0012429B">
        <w:rPr>
          <w:rFonts w:ascii="Arial" w:hAnsi="Arial" w:cs="Arial"/>
          <w:sz w:val="24"/>
          <w:szCs w:val="24"/>
        </w:rPr>
        <w:t>4</w:t>
      </w:r>
      <w:r>
        <w:rPr>
          <w:rFonts w:ascii="Arial" w:hAnsi="Arial" w:cs="Arial"/>
          <w:sz w:val="24"/>
          <w:szCs w:val="24"/>
        </w:rPr>
        <w:t xml:space="preserve"> Emergency Service departments will call the Admissions telephone number at the CSU to make the referral.</w:t>
      </w:r>
      <w:r w:rsidR="002C4D30">
        <w:rPr>
          <w:rFonts w:ascii="Arial" w:hAnsi="Arial" w:cs="Arial"/>
          <w:sz w:val="24"/>
          <w:szCs w:val="24"/>
        </w:rPr>
        <w:t xml:space="preserve"> </w:t>
      </w:r>
    </w:p>
    <w:p w14:paraId="08BE7FDA" w14:textId="77777777" w:rsidR="009627B9" w:rsidRPr="00736791" w:rsidRDefault="009627B9" w:rsidP="0071074F">
      <w:pPr>
        <w:numPr>
          <w:ilvl w:val="0"/>
          <w:numId w:val="2"/>
        </w:numPr>
        <w:spacing w:after="0" w:line="360" w:lineRule="auto"/>
        <w:rPr>
          <w:rFonts w:ascii="Arial" w:hAnsi="Arial" w:cs="Arial"/>
          <w:sz w:val="24"/>
          <w:szCs w:val="24"/>
          <w:u w:val="single"/>
        </w:rPr>
      </w:pPr>
      <w:r>
        <w:rPr>
          <w:rFonts w:ascii="Arial" w:hAnsi="Arial" w:cs="Arial"/>
          <w:sz w:val="24"/>
          <w:szCs w:val="24"/>
        </w:rPr>
        <w:t>A member of the CSU Admission Team (Clinician</w:t>
      </w:r>
      <w:r w:rsidR="00855813">
        <w:rPr>
          <w:rFonts w:ascii="Arial" w:hAnsi="Arial" w:cs="Arial"/>
          <w:sz w:val="24"/>
          <w:szCs w:val="24"/>
        </w:rPr>
        <w:t xml:space="preserve"> or Nurse</w:t>
      </w:r>
      <w:r>
        <w:rPr>
          <w:rFonts w:ascii="Arial" w:hAnsi="Arial" w:cs="Arial"/>
          <w:sz w:val="24"/>
          <w:szCs w:val="24"/>
        </w:rPr>
        <w:t xml:space="preserve">) will complete the CSU’s </w:t>
      </w:r>
      <w:r w:rsidRPr="00F52CDB">
        <w:rPr>
          <w:rFonts w:ascii="Arial" w:hAnsi="Arial" w:cs="Arial"/>
          <w:sz w:val="24"/>
          <w:szCs w:val="24"/>
          <w:u w:val="single"/>
        </w:rPr>
        <w:t>TDO Referral / Screening Form</w:t>
      </w:r>
      <w:r w:rsidR="002415CE">
        <w:rPr>
          <w:rFonts w:ascii="Arial" w:hAnsi="Arial" w:cs="Arial"/>
          <w:sz w:val="24"/>
          <w:szCs w:val="24"/>
          <w:u w:val="single"/>
        </w:rPr>
        <w:t xml:space="preserve"> (see attached)</w:t>
      </w:r>
      <w:r>
        <w:rPr>
          <w:rFonts w:ascii="Arial" w:hAnsi="Arial" w:cs="Arial"/>
          <w:sz w:val="24"/>
          <w:szCs w:val="24"/>
        </w:rPr>
        <w:t xml:space="preserve"> </w:t>
      </w:r>
      <w:r w:rsidRPr="00736791">
        <w:rPr>
          <w:rFonts w:ascii="Arial" w:hAnsi="Arial" w:cs="Arial"/>
          <w:sz w:val="24"/>
          <w:szCs w:val="24"/>
        </w:rPr>
        <w:t xml:space="preserve">to determine if the client meets CSU Admission Criteria. </w:t>
      </w:r>
    </w:p>
    <w:p w14:paraId="0F3B8B0A" w14:textId="77777777" w:rsidR="009627B9" w:rsidRPr="0069272B" w:rsidRDefault="009627B9" w:rsidP="0071074F">
      <w:pPr>
        <w:numPr>
          <w:ilvl w:val="0"/>
          <w:numId w:val="2"/>
        </w:numPr>
        <w:spacing w:after="0" w:line="360" w:lineRule="auto"/>
        <w:rPr>
          <w:rFonts w:ascii="Arial" w:hAnsi="Arial" w:cs="Arial"/>
          <w:b/>
          <w:sz w:val="24"/>
          <w:szCs w:val="24"/>
        </w:rPr>
      </w:pPr>
      <w:r w:rsidRPr="00BF67CB">
        <w:rPr>
          <w:rFonts w:ascii="Arial" w:hAnsi="Arial" w:cs="Arial"/>
          <w:sz w:val="24"/>
          <w:szCs w:val="24"/>
        </w:rPr>
        <w:lastRenderedPageBreak/>
        <w:t xml:space="preserve">The </w:t>
      </w:r>
      <w:r>
        <w:rPr>
          <w:rFonts w:ascii="Arial" w:hAnsi="Arial" w:cs="Arial"/>
          <w:sz w:val="24"/>
          <w:szCs w:val="24"/>
        </w:rPr>
        <w:t xml:space="preserve">Designated Program Staff </w:t>
      </w:r>
      <w:r w:rsidRPr="00BF67CB">
        <w:rPr>
          <w:rFonts w:ascii="Arial" w:hAnsi="Arial" w:cs="Arial"/>
          <w:sz w:val="24"/>
          <w:szCs w:val="24"/>
        </w:rPr>
        <w:t>will then be contacted for determination of the appropriateness of the referral</w:t>
      </w:r>
      <w:r>
        <w:rPr>
          <w:rFonts w:ascii="Arial" w:hAnsi="Arial" w:cs="Arial"/>
          <w:sz w:val="24"/>
          <w:szCs w:val="24"/>
        </w:rPr>
        <w:t xml:space="preserve"> and subsequent TDO to the CSU</w:t>
      </w:r>
      <w:r w:rsidRPr="00BF67CB">
        <w:rPr>
          <w:rFonts w:ascii="Arial" w:hAnsi="Arial" w:cs="Arial"/>
          <w:sz w:val="24"/>
          <w:szCs w:val="24"/>
        </w:rPr>
        <w:t xml:space="preserve">, according to the following criteria: </w:t>
      </w:r>
    </w:p>
    <w:p w14:paraId="7A51C4FD" w14:textId="77777777" w:rsidR="0069272B" w:rsidRPr="00425D52" w:rsidRDefault="0069272B" w:rsidP="0071074F">
      <w:pPr>
        <w:spacing w:after="0" w:line="360" w:lineRule="auto"/>
        <w:ind w:left="360"/>
        <w:rPr>
          <w:rFonts w:ascii="Arial" w:hAnsi="Arial" w:cs="Arial"/>
          <w:b/>
          <w:sz w:val="24"/>
          <w:szCs w:val="24"/>
        </w:rPr>
      </w:pPr>
    </w:p>
    <w:p w14:paraId="0CA2A302" w14:textId="77777777" w:rsidR="0071074F" w:rsidRDefault="0071074F" w:rsidP="0071074F">
      <w:pPr>
        <w:spacing w:after="0" w:line="360" w:lineRule="auto"/>
        <w:ind w:left="720"/>
        <w:rPr>
          <w:rFonts w:ascii="Arial" w:hAnsi="Arial" w:cs="Arial"/>
          <w:sz w:val="24"/>
          <w:szCs w:val="24"/>
          <w:u w:val="single"/>
        </w:rPr>
      </w:pPr>
    </w:p>
    <w:p w14:paraId="3FEF9C04" w14:textId="456D3D3D" w:rsidR="002C4D30" w:rsidRPr="00D4558E" w:rsidRDefault="009627B9" w:rsidP="00FB7ACA">
      <w:pPr>
        <w:spacing w:after="0" w:line="360" w:lineRule="auto"/>
        <w:ind w:firstLine="360"/>
        <w:rPr>
          <w:rFonts w:ascii="Arial" w:hAnsi="Arial" w:cs="Arial"/>
          <w:b/>
          <w:bCs/>
          <w:sz w:val="24"/>
          <w:szCs w:val="24"/>
          <w:u w:val="single"/>
        </w:rPr>
      </w:pPr>
      <w:r w:rsidRPr="00D4558E">
        <w:rPr>
          <w:rFonts w:ascii="Arial" w:hAnsi="Arial" w:cs="Arial"/>
          <w:b/>
          <w:bCs/>
          <w:sz w:val="24"/>
          <w:szCs w:val="24"/>
          <w:u w:val="single"/>
        </w:rPr>
        <w:t>Acceptance Criteria</w:t>
      </w:r>
    </w:p>
    <w:p w14:paraId="30AE2E03" w14:textId="6B8EBE1F" w:rsidR="008327F0" w:rsidRDefault="008327F0" w:rsidP="0071074F">
      <w:pPr>
        <w:pStyle w:val="Default"/>
        <w:numPr>
          <w:ilvl w:val="0"/>
          <w:numId w:val="23"/>
        </w:numPr>
        <w:spacing w:line="360" w:lineRule="auto"/>
        <w:rPr>
          <w:rFonts w:ascii="Arial" w:hAnsi="Arial" w:cs="Arial"/>
        </w:rPr>
      </w:pPr>
      <w:r>
        <w:rPr>
          <w:rFonts w:ascii="Arial" w:hAnsi="Arial" w:cs="Arial"/>
        </w:rPr>
        <w:t>Must be 18 years of age</w:t>
      </w:r>
    </w:p>
    <w:p w14:paraId="5FD8EF4B" w14:textId="77777777" w:rsidR="00734B0D" w:rsidRDefault="002C4D30" w:rsidP="00734B0D">
      <w:pPr>
        <w:pStyle w:val="Default"/>
        <w:numPr>
          <w:ilvl w:val="0"/>
          <w:numId w:val="23"/>
        </w:numPr>
        <w:spacing w:line="360" w:lineRule="auto"/>
        <w:rPr>
          <w:rFonts w:ascii="Arial" w:hAnsi="Arial" w:cs="Arial"/>
        </w:rPr>
      </w:pPr>
      <w:r w:rsidRPr="008327F0">
        <w:rPr>
          <w:rFonts w:ascii="Arial" w:hAnsi="Arial" w:cs="Arial"/>
        </w:rPr>
        <w:t xml:space="preserve">Documentation indicates evidence that the individual meets criteria for a primary diagnosis consistent with the most recent version of the Diagnostic and Statistical Manual </w:t>
      </w:r>
    </w:p>
    <w:p w14:paraId="327BF31B" w14:textId="206102D0" w:rsidR="002C4D30" w:rsidRPr="00734B0D" w:rsidRDefault="002C4D30" w:rsidP="00734B0D">
      <w:pPr>
        <w:pStyle w:val="Default"/>
        <w:numPr>
          <w:ilvl w:val="0"/>
          <w:numId w:val="23"/>
        </w:numPr>
        <w:spacing w:line="360" w:lineRule="auto"/>
        <w:rPr>
          <w:rFonts w:ascii="Arial" w:hAnsi="Arial" w:cs="Arial"/>
        </w:rPr>
      </w:pPr>
      <w:r w:rsidRPr="00734B0D">
        <w:rPr>
          <w:rFonts w:ascii="Arial" w:hAnsi="Arial" w:cs="Arial"/>
        </w:rPr>
        <w:t xml:space="preserve">The individual is currently under a Temporary Detention Order </w:t>
      </w:r>
    </w:p>
    <w:p w14:paraId="1F5D1B6E" w14:textId="77777777" w:rsidR="009627B9" w:rsidRPr="00A465DF" w:rsidRDefault="009627B9" w:rsidP="0071074F">
      <w:pPr>
        <w:pStyle w:val="Heading3"/>
        <w:spacing w:line="360" w:lineRule="auto"/>
        <w:rPr>
          <w:b w:val="0"/>
          <w:sz w:val="12"/>
          <w:szCs w:val="12"/>
        </w:rPr>
      </w:pPr>
    </w:p>
    <w:p w14:paraId="51F1FC57" w14:textId="77777777" w:rsidR="009627B9" w:rsidRPr="00D4558E" w:rsidRDefault="009627B9" w:rsidP="00734B0D">
      <w:pPr>
        <w:pStyle w:val="Heading3"/>
        <w:spacing w:line="360" w:lineRule="auto"/>
        <w:ind w:left="360"/>
        <w:rPr>
          <w:bCs/>
        </w:rPr>
      </w:pPr>
      <w:r w:rsidRPr="00D4558E">
        <w:rPr>
          <w:bCs/>
        </w:rPr>
        <w:t>Exclusionary Criteria</w:t>
      </w:r>
    </w:p>
    <w:p w14:paraId="4B6A63FB"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sidRPr="00242066">
        <w:rPr>
          <w:rFonts w:ascii="Arial" w:hAnsi="Arial" w:cs="Arial"/>
          <w:sz w:val="24"/>
          <w:szCs w:val="24"/>
        </w:rPr>
        <w:t>Acut</w:t>
      </w:r>
      <w:r>
        <w:rPr>
          <w:rFonts w:ascii="Arial" w:hAnsi="Arial" w:cs="Arial"/>
          <w:sz w:val="24"/>
          <w:szCs w:val="24"/>
        </w:rPr>
        <w:t>ely psychotic and</w:t>
      </w:r>
      <w:r w:rsidR="00855813">
        <w:rPr>
          <w:rFonts w:ascii="Arial" w:hAnsi="Arial" w:cs="Arial"/>
          <w:sz w:val="24"/>
          <w:szCs w:val="24"/>
        </w:rPr>
        <w:t>/or</w:t>
      </w:r>
      <w:r>
        <w:rPr>
          <w:rFonts w:ascii="Arial" w:hAnsi="Arial" w:cs="Arial"/>
          <w:sz w:val="24"/>
          <w:szCs w:val="24"/>
        </w:rPr>
        <w:t xml:space="preserve"> behaviorally dysregulated to the point that for</w:t>
      </w:r>
      <w:r w:rsidR="00855813">
        <w:rPr>
          <w:rFonts w:ascii="Arial" w:hAnsi="Arial" w:cs="Arial"/>
          <w:sz w:val="24"/>
          <w:szCs w:val="24"/>
        </w:rPr>
        <w:t>ced medications would be needed</w:t>
      </w:r>
      <w:r>
        <w:rPr>
          <w:rFonts w:ascii="Arial" w:hAnsi="Arial" w:cs="Arial"/>
          <w:sz w:val="24"/>
          <w:szCs w:val="24"/>
        </w:rPr>
        <w:t xml:space="preserve"> </w:t>
      </w:r>
    </w:p>
    <w:p w14:paraId="4B8A6DDF" w14:textId="77777777" w:rsidR="006B25A5" w:rsidRPr="00911B5E" w:rsidRDefault="006B25A5"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lastRenderedPageBreak/>
        <w:t>Re</w:t>
      </w:r>
      <w:r w:rsidR="00855813">
        <w:rPr>
          <w:rFonts w:ascii="Arial" w:hAnsi="Arial" w:cs="Arial"/>
          <w:sz w:val="24"/>
          <w:szCs w:val="24"/>
        </w:rPr>
        <w:t>fusing medications or treatment</w:t>
      </w:r>
      <w:r w:rsidR="002415CE">
        <w:rPr>
          <w:rFonts w:ascii="Arial" w:hAnsi="Arial" w:cs="Arial"/>
          <w:sz w:val="24"/>
          <w:szCs w:val="24"/>
        </w:rPr>
        <w:t xml:space="preserve"> that are </w:t>
      </w:r>
      <w:r w:rsidR="00F77AEA">
        <w:rPr>
          <w:rFonts w:ascii="Arial" w:hAnsi="Arial" w:cs="Arial"/>
          <w:sz w:val="24"/>
          <w:szCs w:val="24"/>
        </w:rPr>
        <w:t xml:space="preserve">needed to provide a safe intervention such as </w:t>
      </w:r>
      <w:r w:rsidR="002415CE">
        <w:rPr>
          <w:rFonts w:ascii="Arial" w:hAnsi="Arial" w:cs="Arial"/>
          <w:sz w:val="24"/>
          <w:szCs w:val="24"/>
        </w:rPr>
        <w:t xml:space="preserve">acute </w:t>
      </w:r>
      <w:r w:rsidR="00F77AEA">
        <w:rPr>
          <w:rFonts w:ascii="Arial" w:hAnsi="Arial" w:cs="Arial"/>
          <w:sz w:val="24"/>
          <w:szCs w:val="24"/>
        </w:rPr>
        <w:t xml:space="preserve">psychosis </w:t>
      </w:r>
      <w:r w:rsidR="002415CE">
        <w:rPr>
          <w:rFonts w:ascii="Arial" w:hAnsi="Arial" w:cs="Arial"/>
          <w:sz w:val="24"/>
          <w:szCs w:val="24"/>
        </w:rPr>
        <w:t xml:space="preserve">or substance withdrawal </w:t>
      </w:r>
      <w:r w:rsidR="00D47CD3">
        <w:rPr>
          <w:rFonts w:ascii="Arial" w:hAnsi="Arial" w:cs="Arial"/>
          <w:sz w:val="24"/>
          <w:szCs w:val="24"/>
        </w:rPr>
        <w:t>from alcohol or benzodiazepines</w:t>
      </w:r>
      <w:r w:rsidR="002415CE">
        <w:rPr>
          <w:rFonts w:ascii="Arial" w:hAnsi="Arial" w:cs="Arial"/>
          <w:sz w:val="24"/>
          <w:szCs w:val="24"/>
        </w:rPr>
        <w:t xml:space="preserve"> </w:t>
      </w:r>
    </w:p>
    <w:p w14:paraId="18A5EE1D"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sidRPr="00242066">
        <w:rPr>
          <w:rFonts w:ascii="Arial" w:hAnsi="Arial" w:cs="Arial"/>
          <w:sz w:val="24"/>
          <w:szCs w:val="24"/>
        </w:rPr>
        <w:t>Vio</w:t>
      </w:r>
      <w:r>
        <w:rPr>
          <w:rFonts w:ascii="Arial" w:hAnsi="Arial" w:cs="Arial"/>
          <w:sz w:val="24"/>
          <w:szCs w:val="24"/>
        </w:rPr>
        <w:t>lent behavior towards self, others,</w:t>
      </w:r>
      <w:r w:rsidR="009E35C1">
        <w:rPr>
          <w:rFonts w:ascii="Arial" w:hAnsi="Arial" w:cs="Arial"/>
          <w:sz w:val="24"/>
          <w:szCs w:val="24"/>
        </w:rPr>
        <w:t xml:space="preserve"> or property within the last 72</w:t>
      </w:r>
      <w:r w:rsidRPr="00242066">
        <w:rPr>
          <w:rFonts w:ascii="Arial" w:hAnsi="Arial" w:cs="Arial"/>
          <w:sz w:val="24"/>
          <w:szCs w:val="24"/>
        </w:rPr>
        <w:t xml:space="preserve"> hours</w:t>
      </w:r>
    </w:p>
    <w:p w14:paraId="30AC89CE"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Requiring 1:1 monitoring for safety</w:t>
      </w:r>
    </w:p>
    <w:p w14:paraId="662F714F"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sidRPr="00242066">
        <w:rPr>
          <w:rFonts w:ascii="Arial" w:hAnsi="Arial" w:cs="Arial"/>
          <w:sz w:val="24"/>
          <w:szCs w:val="24"/>
        </w:rPr>
        <w:t>Non</w:t>
      </w:r>
      <w:r>
        <w:rPr>
          <w:rFonts w:ascii="Arial" w:hAnsi="Arial" w:cs="Arial"/>
          <w:sz w:val="24"/>
          <w:szCs w:val="24"/>
        </w:rPr>
        <w:t>-</w:t>
      </w:r>
      <w:r w:rsidRPr="00242066">
        <w:rPr>
          <w:rFonts w:ascii="Arial" w:hAnsi="Arial" w:cs="Arial"/>
          <w:sz w:val="24"/>
          <w:szCs w:val="24"/>
        </w:rPr>
        <w:t>ambulatory</w:t>
      </w:r>
      <w:r>
        <w:rPr>
          <w:rFonts w:ascii="Arial" w:hAnsi="Arial" w:cs="Arial"/>
          <w:sz w:val="24"/>
          <w:szCs w:val="24"/>
        </w:rPr>
        <w:t xml:space="preserve"> </w:t>
      </w:r>
    </w:p>
    <w:p w14:paraId="451ADCDC"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High elopement risk</w:t>
      </w:r>
    </w:p>
    <w:p w14:paraId="3297B2BF" w14:textId="77777777" w:rsidR="009627B9" w:rsidRDefault="00855813"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Violent Sexual Offender</w:t>
      </w:r>
    </w:p>
    <w:p w14:paraId="00B12687"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sidRPr="00242066">
        <w:rPr>
          <w:rFonts w:ascii="Arial" w:hAnsi="Arial" w:cs="Arial"/>
          <w:sz w:val="24"/>
          <w:szCs w:val="24"/>
        </w:rPr>
        <w:t>Unable to maintain own ADL</w:t>
      </w:r>
      <w:r>
        <w:rPr>
          <w:rFonts w:ascii="Arial" w:hAnsi="Arial" w:cs="Arial"/>
          <w:sz w:val="24"/>
          <w:szCs w:val="24"/>
        </w:rPr>
        <w:t>’</w:t>
      </w:r>
      <w:r w:rsidRPr="00242066">
        <w:rPr>
          <w:rFonts w:ascii="Arial" w:hAnsi="Arial" w:cs="Arial"/>
          <w:sz w:val="24"/>
          <w:szCs w:val="24"/>
        </w:rPr>
        <w:t>s</w:t>
      </w:r>
    </w:p>
    <w:p w14:paraId="271FB40E" w14:textId="77777777" w:rsidR="009627B9" w:rsidRDefault="00855813"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Requiring skilled nursing care -</w:t>
      </w:r>
      <w:r w:rsidR="009627B9" w:rsidRPr="00242066">
        <w:rPr>
          <w:rFonts w:ascii="Arial" w:hAnsi="Arial" w:cs="Arial"/>
          <w:sz w:val="24"/>
          <w:szCs w:val="24"/>
        </w:rPr>
        <w:t xml:space="preserve"> i.e. oxygen, IVs, wound care</w:t>
      </w:r>
    </w:p>
    <w:p w14:paraId="064B3A9B"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Requiring assistive devices which could be utilized as weapons</w:t>
      </w:r>
    </w:p>
    <w:p w14:paraId="0F141029" w14:textId="77777777" w:rsidR="009627B9" w:rsidRDefault="009627B9"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 xml:space="preserve">Medical problems that are </w:t>
      </w:r>
      <w:r w:rsidRPr="00C46525">
        <w:rPr>
          <w:rFonts w:ascii="Arial" w:hAnsi="Arial" w:cs="Arial"/>
          <w:sz w:val="24"/>
          <w:szCs w:val="24"/>
        </w:rPr>
        <w:t xml:space="preserve">not stable </w:t>
      </w:r>
      <w:r>
        <w:rPr>
          <w:rFonts w:ascii="Arial" w:hAnsi="Arial" w:cs="Arial"/>
          <w:sz w:val="24"/>
          <w:szCs w:val="24"/>
        </w:rPr>
        <w:t>or could not be safely managed in the CSU</w:t>
      </w:r>
    </w:p>
    <w:p w14:paraId="537027CD" w14:textId="7898F540" w:rsidR="00855813" w:rsidRPr="0071074F" w:rsidRDefault="006B25A5"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Primary Substance Use Disorder</w:t>
      </w:r>
    </w:p>
    <w:p w14:paraId="006FD89C" w14:textId="48981A11" w:rsidR="00BE70C2" w:rsidRPr="0071074F" w:rsidRDefault="006B25A5"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No stable discharge plan</w:t>
      </w:r>
      <w:r w:rsidR="002C4D30">
        <w:rPr>
          <w:rFonts w:ascii="Arial" w:hAnsi="Arial" w:cs="Arial"/>
          <w:sz w:val="24"/>
          <w:szCs w:val="24"/>
        </w:rPr>
        <w:t xml:space="preserve"> </w:t>
      </w:r>
    </w:p>
    <w:p w14:paraId="5979D2F5" w14:textId="63156EFF" w:rsidR="00B7420C" w:rsidRDefault="002C4D30" w:rsidP="0071074F">
      <w:pPr>
        <w:numPr>
          <w:ilvl w:val="0"/>
          <w:numId w:val="7"/>
        </w:numPr>
        <w:tabs>
          <w:tab w:val="clear" w:pos="720"/>
          <w:tab w:val="num" w:pos="1080"/>
        </w:tabs>
        <w:autoSpaceDE w:val="0"/>
        <w:autoSpaceDN w:val="0"/>
        <w:adjustRightInd w:val="0"/>
        <w:spacing w:after="0" w:line="360" w:lineRule="auto"/>
        <w:ind w:left="1080"/>
        <w:rPr>
          <w:rFonts w:ascii="Arial" w:hAnsi="Arial" w:cs="Arial"/>
          <w:sz w:val="24"/>
          <w:szCs w:val="24"/>
        </w:rPr>
      </w:pPr>
      <w:r>
        <w:rPr>
          <w:rFonts w:ascii="Arial" w:hAnsi="Arial" w:cs="Arial"/>
          <w:sz w:val="24"/>
          <w:szCs w:val="24"/>
        </w:rPr>
        <w:t>COVID positive</w:t>
      </w:r>
    </w:p>
    <w:p w14:paraId="48500D4B" w14:textId="77777777" w:rsidR="00BE70C2" w:rsidRDefault="00BE70C2" w:rsidP="0071074F">
      <w:pPr>
        <w:autoSpaceDE w:val="0"/>
        <w:autoSpaceDN w:val="0"/>
        <w:adjustRightInd w:val="0"/>
        <w:spacing w:after="0" w:line="360" w:lineRule="auto"/>
        <w:rPr>
          <w:rFonts w:ascii="Arial" w:hAnsi="Arial" w:cs="Arial"/>
          <w:sz w:val="24"/>
          <w:szCs w:val="24"/>
        </w:rPr>
      </w:pPr>
    </w:p>
    <w:p w14:paraId="319EE915" w14:textId="1B7F58B7" w:rsidR="005D737C" w:rsidRDefault="009627B9" w:rsidP="0071074F">
      <w:pPr>
        <w:autoSpaceDE w:val="0"/>
        <w:autoSpaceDN w:val="0"/>
        <w:adjustRightInd w:val="0"/>
        <w:spacing w:after="0" w:line="360" w:lineRule="auto"/>
        <w:ind w:left="1080"/>
        <w:rPr>
          <w:rFonts w:ascii="Arial" w:hAnsi="Arial" w:cs="Arial"/>
          <w:b/>
          <w:sz w:val="24"/>
          <w:szCs w:val="24"/>
        </w:rPr>
      </w:pPr>
      <w:r w:rsidRPr="004B7A1C">
        <w:rPr>
          <w:rFonts w:ascii="Arial" w:hAnsi="Arial" w:cs="Arial"/>
          <w:b/>
          <w:sz w:val="24"/>
          <w:szCs w:val="24"/>
        </w:rPr>
        <w:t xml:space="preserve">If accepted as an appropriate referral, the Region </w:t>
      </w:r>
      <w:r w:rsidR="00155657">
        <w:rPr>
          <w:rFonts w:ascii="Arial" w:hAnsi="Arial" w:cs="Arial"/>
          <w:b/>
          <w:sz w:val="24"/>
          <w:szCs w:val="24"/>
        </w:rPr>
        <w:t>4</w:t>
      </w:r>
      <w:r w:rsidR="00BE70C2">
        <w:rPr>
          <w:rFonts w:ascii="Arial" w:hAnsi="Arial" w:cs="Arial"/>
          <w:b/>
          <w:sz w:val="24"/>
          <w:szCs w:val="24"/>
        </w:rPr>
        <w:t xml:space="preserve"> </w:t>
      </w:r>
      <w:r w:rsidRPr="004B7A1C">
        <w:rPr>
          <w:rFonts w:ascii="Arial" w:hAnsi="Arial" w:cs="Arial"/>
          <w:b/>
          <w:sz w:val="24"/>
          <w:szCs w:val="24"/>
        </w:rPr>
        <w:t xml:space="preserve">Clinician </w:t>
      </w:r>
      <w:r w:rsidR="004B7A1C">
        <w:rPr>
          <w:rFonts w:ascii="Arial" w:hAnsi="Arial" w:cs="Arial"/>
          <w:b/>
          <w:sz w:val="24"/>
          <w:szCs w:val="24"/>
        </w:rPr>
        <w:t>should</w:t>
      </w:r>
      <w:r w:rsidR="002415CE" w:rsidRPr="004B7A1C">
        <w:rPr>
          <w:rFonts w:ascii="Arial" w:hAnsi="Arial" w:cs="Arial"/>
          <w:b/>
          <w:sz w:val="24"/>
          <w:szCs w:val="24"/>
        </w:rPr>
        <w:t xml:space="preserve"> </w:t>
      </w:r>
      <w:r w:rsidR="00B7420C" w:rsidRPr="00CC0FB3">
        <w:rPr>
          <w:rFonts w:ascii="Arial" w:hAnsi="Arial" w:cs="Arial"/>
          <w:b/>
          <w:sz w:val="24"/>
          <w:szCs w:val="24"/>
          <w:u w:val="single"/>
        </w:rPr>
        <w:t>fax</w:t>
      </w:r>
      <w:r w:rsidR="00B7420C" w:rsidRPr="004B7A1C">
        <w:rPr>
          <w:rFonts w:ascii="Arial" w:hAnsi="Arial" w:cs="Arial"/>
          <w:b/>
          <w:sz w:val="24"/>
          <w:szCs w:val="24"/>
        </w:rPr>
        <w:t xml:space="preserve"> all necessary paperwork to CSU, including</w:t>
      </w:r>
      <w:r w:rsidR="004B7A1C">
        <w:rPr>
          <w:rFonts w:ascii="Arial" w:hAnsi="Arial" w:cs="Arial"/>
          <w:b/>
          <w:sz w:val="24"/>
          <w:szCs w:val="24"/>
        </w:rPr>
        <w:t xml:space="preserve"> a </w:t>
      </w:r>
      <w:r w:rsidR="002C4D30">
        <w:rPr>
          <w:rFonts w:ascii="Arial" w:hAnsi="Arial" w:cs="Arial"/>
          <w:b/>
          <w:sz w:val="24"/>
          <w:szCs w:val="24"/>
        </w:rPr>
        <w:t xml:space="preserve">completed </w:t>
      </w:r>
      <w:r w:rsidR="004B7A1C">
        <w:rPr>
          <w:rFonts w:ascii="Arial" w:hAnsi="Arial" w:cs="Arial"/>
          <w:b/>
          <w:sz w:val="24"/>
          <w:szCs w:val="24"/>
        </w:rPr>
        <w:t xml:space="preserve">Uniform Pre-Screening Form.  The client should </w:t>
      </w:r>
      <w:r w:rsidR="004B7A1C" w:rsidRPr="00CC0FB3">
        <w:rPr>
          <w:rFonts w:ascii="Arial" w:hAnsi="Arial" w:cs="Arial"/>
          <w:b/>
          <w:sz w:val="24"/>
          <w:szCs w:val="24"/>
          <w:u w:val="single"/>
        </w:rPr>
        <w:t>arrive</w:t>
      </w:r>
      <w:r w:rsidR="004B7A1C">
        <w:rPr>
          <w:rFonts w:ascii="Arial" w:hAnsi="Arial" w:cs="Arial"/>
          <w:b/>
          <w:sz w:val="24"/>
          <w:szCs w:val="24"/>
        </w:rPr>
        <w:t xml:space="preserve"> with </w:t>
      </w:r>
      <w:r w:rsidR="002C4D30">
        <w:rPr>
          <w:rFonts w:ascii="Arial" w:hAnsi="Arial" w:cs="Arial"/>
          <w:b/>
          <w:sz w:val="24"/>
          <w:szCs w:val="24"/>
        </w:rPr>
        <w:t xml:space="preserve">Law Enforcement </w:t>
      </w:r>
      <w:r w:rsidR="00CC0FB3">
        <w:rPr>
          <w:rFonts w:ascii="Arial" w:hAnsi="Arial" w:cs="Arial"/>
          <w:b/>
          <w:sz w:val="24"/>
          <w:szCs w:val="24"/>
        </w:rPr>
        <w:t>and</w:t>
      </w:r>
      <w:r w:rsidR="004B7A1C">
        <w:rPr>
          <w:rFonts w:ascii="Arial" w:hAnsi="Arial" w:cs="Arial"/>
          <w:b/>
          <w:sz w:val="24"/>
          <w:szCs w:val="24"/>
        </w:rPr>
        <w:t xml:space="preserve"> the </w:t>
      </w:r>
      <w:r w:rsidR="00B7420C" w:rsidRPr="004B7A1C">
        <w:rPr>
          <w:rFonts w:ascii="Arial" w:hAnsi="Arial" w:cs="Arial"/>
          <w:b/>
          <w:sz w:val="24"/>
          <w:szCs w:val="24"/>
        </w:rPr>
        <w:t>Petition for Involuntary Admission for Treatment (</w:t>
      </w:r>
      <w:r w:rsidR="002415CE" w:rsidRPr="004B7A1C">
        <w:rPr>
          <w:rFonts w:ascii="Arial" w:hAnsi="Arial" w:cs="Arial"/>
          <w:b/>
          <w:sz w:val="24"/>
          <w:szCs w:val="24"/>
        </w:rPr>
        <w:t>DC-400</w:t>
      </w:r>
      <w:r w:rsidR="00B7420C" w:rsidRPr="004B7A1C">
        <w:rPr>
          <w:rFonts w:ascii="Arial" w:hAnsi="Arial" w:cs="Arial"/>
          <w:b/>
          <w:sz w:val="24"/>
          <w:szCs w:val="24"/>
        </w:rPr>
        <w:t>1)</w:t>
      </w:r>
      <w:r w:rsidR="00926711" w:rsidRPr="004B7A1C">
        <w:rPr>
          <w:rFonts w:ascii="Arial" w:hAnsi="Arial" w:cs="Arial"/>
          <w:b/>
          <w:sz w:val="24"/>
          <w:szCs w:val="24"/>
        </w:rPr>
        <w:t xml:space="preserve"> </w:t>
      </w:r>
      <w:r w:rsidR="00DF1156" w:rsidRPr="004B7A1C">
        <w:rPr>
          <w:rFonts w:ascii="Arial" w:hAnsi="Arial" w:cs="Arial"/>
          <w:b/>
          <w:sz w:val="24"/>
          <w:szCs w:val="24"/>
        </w:rPr>
        <w:t>and</w:t>
      </w:r>
      <w:r w:rsidRPr="004B7A1C">
        <w:rPr>
          <w:rFonts w:ascii="Arial" w:hAnsi="Arial" w:cs="Arial"/>
          <w:b/>
          <w:sz w:val="24"/>
          <w:szCs w:val="24"/>
        </w:rPr>
        <w:t xml:space="preserve"> the TDO Order</w:t>
      </w:r>
      <w:r w:rsidR="002415CE" w:rsidRPr="004B7A1C">
        <w:rPr>
          <w:rFonts w:ascii="Arial" w:hAnsi="Arial" w:cs="Arial"/>
          <w:b/>
          <w:sz w:val="24"/>
          <w:szCs w:val="24"/>
        </w:rPr>
        <w:t xml:space="preserve"> (Warrant) signed by the magistrate</w:t>
      </w:r>
      <w:r w:rsidR="00926711" w:rsidRPr="004B7A1C">
        <w:rPr>
          <w:rFonts w:ascii="Arial" w:hAnsi="Arial" w:cs="Arial"/>
          <w:b/>
          <w:sz w:val="24"/>
          <w:szCs w:val="24"/>
        </w:rPr>
        <w:t xml:space="preserve"> and law enforcement.</w:t>
      </w:r>
      <w:r w:rsidR="00926711" w:rsidRPr="00A95C75">
        <w:rPr>
          <w:rFonts w:ascii="Arial" w:hAnsi="Arial" w:cs="Arial"/>
          <w:b/>
          <w:sz w:val="24"/>
          <w:szCs w:val="24"/>
        </w:rPr>
        <w:t xml:space="preserve"> </w:t>
      </w:r>
    </w:p>
    <w:p w14:paraId="5BEBC858" w14:textId="0E2CE761" w:rsidR="009627B9" w:rsidRDefault="009627B9" w:rsidP="0071074F">
      <w:pPr>
        <w:pStyle w:val="Heading3"/>
        <w:spacing w:line="360" w:lineRule="auto"/>
      </w:pPr>
      <w:r>
        <w:t xml:space="preserve">Admissions Procedure </w:t>
      </w:r>
    </w:p>
    <w:p w14:paraId="7F71B926" w14:textId="77777777" w:rsidR="003E4F30" w:rsidRDefault="00F77AEA" w:rsidP="0071074F">
      <w:pPr>
        <w:pStyle w:val="BodyText"/>
        <w:spacing w:line="360" w:lineRule="auto"/>
        <w:ind w:left="720" w:hanging="720"/>
      </w:pPr>
      <w:r>
        <w:t>1.</w:t>
      </w:r>
      <w:r>
        <w:tab/>
        <w:t>Pre</w:t>
      </w:r>
      <w:r w:rsidR="002415CE">
        <w:t>-</w:t>
      </w:r>
      <w:r>
        <w:t xml:space="preserve">screeners </w:t>
      </w:r>
      <w:r w:rsidR="006B25A5">
        <w:t xml:space="preserve">from local community service boards (CSBs) </w:t>
      </w:r>
      <w:r w:rsidR="002548AE">
        <w:t xml:space="preserve">shall </w:t>
      </w:r>
      <w:r w:rsidR="006B25A5">
        <w:t xml:space="preserve">contact the CSU when a pre-screening determines that a client could benefit from the services of sub-acute residential services and meet criteria for involuntary admission to the program. CSU affirms that the client meets criteria for </w:t>
      </w:r>
      <w:r w:rsidR="00855813">
        <w:t xml:space="preserve">involuntary </w:t>
      </w:r>
      <w:r w:rsidR="00DF1156">
        <w:t>admission to the CSU</w:t>
      </w:r>
      <w:r w:rsidR="006B25A5">
        <w:t>. Acceptance, Denial, or a Temporary Hold of the admission will preferably ta</w:t>
      </w:r>
      <w:r w:rsidR="00DF1156">
        <w:t xml:space="preserve">ke place </w:t>
      </w:r>
      <w:r w:rsidR="006B25A5">
        <w:t>pending recei</w:t>
      </w:r>
      <w:r w:rsidR="00DF1156">
        <w:t xml:space="preserve">pt of the pre-screen assessment </w:t>
      </w:r>
      <w:r w:rsidR="00F4597A">
        <w:t xml:space="preserve">and </w:t>
      </w:r>
      <w:r w:rsidR="00DF1156">
        <w:t xml:space="preserve">tentative approval of CSU TDO Clinician or designee. </w:t>
      </w:r>
    </w:p>
    <w:p w14:paraId="48D8D732" w14:textId="77777777" w:rsidR="00553AD0" w:rsidRDefault="00553AD0" w:rsidP="0071074F">
      <w:pPr>
        <w:pStyle w:val="BodyText"/>
        <w:spacing w:line="360" w:lineRule="auto"/>
        <w:ind w:left="720" w:hanging="720"/>
      </w:pPr>
    </w:p>
    <w:p w14:paraId="41C484B0" w14:textId="77777777" w:rsidR="003E4F30" w:rsidRDefault="00DF1156" w:rsidP="0071074F">
      <w:pPr>
        <w:spacing w:line="360" w:lineRule="auto"/>
        <w:ind w:left="720" w:hanging="720"/>
        <w:rPr>
          <w:rFonts w:ascii="Arial" w:hAnsi="Arial"/>
          <w:sz w:val="24"/>
        </w:rPr>
      </w:pPr>
      <w:r>
        <w:rPr>
          <w:rFonts w:ascii="Arial" w:hAnsi="Arial"/>
          <w:sz w:val="24"/>
        </w:rPr>
        <w:t>2.</w:t>
      </w:r>
      <w:r>
        <w:rPr>
          <w:rFonts w:ascii="Arial" w:hAnsi="Arial"/>
          <w:sz w:val="24"/>
        </w:rPr>
        <w:tab/>
      </w:r>
      <w:r w:rsidR="003E4F30">
        <w:rPr>
          <w:rFonts w:ascii="Arial" w:hAnsi="Arial"/>
          <w:sz w:val="24"/>
        </w:rPr>
        <w:t xml:space="preserve">The pre-screening </w:t>
      </w:r>
      <w:r w:rsidR="002548AE">
        <w:rPr>
          <w:rFonts w:ascii="Arial" w:hAnsi="Arial"/>
          <w:sz w:val="24"/>
        </w:rPr>
        <w:t>shall document</w:t>
      </w:r>
      <w:r w:rsidR="003E4F30">
        <w:rPr>
          <w:rFonts w:ascii="Arial" w:hAnsi="Arial"/>
          <w:sz w:val="24"/>
        </w:rPr>
        <w:t xml:space="preserve"> clinical necessity and should be thoroughly completed.  If a </w:t>
      </w:r>
      <w:r w:rsidR="00553AD0">
        <w:rPr>
          <w:rFonts w:ascii="Arial" w:hAnsi="Arial"/>
          <w:sz w:val="24"/>
        </w:rPr>
        <w:t xml:space="preserve">TDO </w:t>
      </w:r>
      <w:r w:rsidR="003E4F30">
        <w:rPr>
          <w:rFonts w:ascii="Arial" w:hAnsi="Arial"/>
          <w:sz w:val="24"/>
        </w:rPr>
        <w:t>client is expected to receive detoxification services, the signs, symptoms and nature of the substance use must be specified in t</w:t>
      </w:r>
      <w:r w:rsidR="00F77AEA">
        <w:rPr>
          <w:rFonts w:ascii="Arial" w:hAnsi="Arial"/>
          <w:sz w:val="24"/>
        </w:rPr>
        <w:t>he pre-</w:t>
      </w:r>
      <w:r w:rsidR="00F77AEA">
        <w:rPr>
          <w:rFonts w:ascii="Arial" w:hAnsi="Arial"/>
          <w:sz w:val="24"/>
        </w:rPr>
        <w:lastRenderedPageBreak/>
        <w:t>screening.  CSU staff will</w:t>
      </w:r>
      <w:r w:rsidR="00533382">
        <w:rPr>
          <w:rFonts w:ascii="Arial" w:hAnsi="Arial"/>
          <w:sz w:val="24"/>
        </w:rPr>
        <w:t xml:space="preserve"> request Medical Clearance (e.g.</w:t>
      </w:r>
      <w:r w:rsidR="00905CEB">
        <w:rPr>
          <w:rFonts w:ascii="Arial" w:hAnsi="Arial"/>
          <w:sz w:val="24"/>
        </w:rPr>
        <w:t xml:space="preserve"> receipt of labs,</w:t>
      </w:r>
      <w:r w:rsidR="00700E03">
        <w:rPr>
          <w:rFonts w:ascii="Arial" w:hAnsi="Arial"/>
          <w:sz w:val="24"/>
        </w:rPr>
        <w:t xml:space="preserve"> vitals, MARs, available progress notes</w:t>
      </w:r>
      <w:r w:rsidR="00F424BA">
        <w:rPr>
          <w:rFonts w:ascii="Arial" w:hAnsi="Arial"/>
          <w:sz w:val="24"/>
        </w:rPr>
        <w:t>,</w:t>
      </w:r>
      <w:r w:rsidR="00905CEB">
        <w:rPr>
          <w:rFonts w:ascii="Arial" w:hAnsi="Arial"/>
          <w:sz w:val="24"/>
        </w:rPr>
        <w:t xml:space="preserve"> EKG)</w:t>
      </w:r>
      <w:r w:rsidR="00533382">
        <w:rPr>
          <w:rFonts w:ascii="Arial" w:hAnsi="Arial"/>
          <w:sz w:val="24"/>
        </w:rPr>
        <w:t xml:space="preserve"> </w:t>
      </w:r>
      <w:r w:rsidR="003E4F30">
        <w:rPr>
          <w:rFonts w:ascii="Arial" w:hAnsi="Arial"/>
          <w:sz w:val="24"/>
        </w:rPr>
        <w:t>and a Nurse to Nurse c</w:t>
      </w:r>
      <w:r>
        <w:rPr>
          <w:rFonts w:ascii="Arial" w:hAnsi="Arial"/>
          <w:sz w:val="24"/>
        </w:rPr>
        <w:t>onsult prior to arrival at CSU of all client</w:t>
      </w:r>
      <w:r w:rsidR="00D47CD3">
        <w:rPr>
          <w:rFonts w:ascii="Arial" w:hAnsi="Arial"/>
          <w:sz w:val="24"/>
        </w:rPr>
        <w:t>s</w:t>
      </w:r>
      <w:r>
        <w:rPr>
          <w:rFonts w:ascii="Arial" w:hAnsi="Arial"/>
          <w:sz w:val="24"/>
        </w:rPr>
        <w:t xml:space="preserve"> requiring medically assisted withdrawal services. </w:t>
      </w:r>
      <w:r w:rsidR="003E4F30">
        <w:rPr>
          <w:rFonts w:ascii="Arial" w:hAnsi="Arial"/>
          <w:sz w:val="24"/>
        </w:rPr>
        <w:t xml:space="preserve"> </w:t>
      </w:r>
      <w:r w:rsidR="00553AD0">
        <w:rPr>
          <w:rFonts w:ascii="Arial" w:hAnsi="Arial"/>
          <w:sz w:val="24"/>
        </w:rPr>
        <w:t>Medical Clearance paper work</w:t>
      </w:r>
      <w:r w:rsidR="003E4F30">
        <w:rPr>
          <w:rFonts w:ascii="Arial" w:hAnsi="Arial"/>
          <w:sz w:val="24"/>
        </w:rPr>
        <w:t xml:space="preserve"> must be reviewed prior to acceptance.</w:t>
      </w:r>
    </w:p>
    <w:p w14:paraId="2B232084" w14:textId="77777777" w:rsidR="003E4F30" w:rsidRDefault="003E4F30" w:rsidP="0071074F">
      <w:pPr>
        <w:spacing w:line="360" w:lineRule="auto"/>
        <w:ind w:left="720" w:hanging="720"/>
        <w:rPr>
          <w:rFonts w:ascii="Arial" w:hAnsi="Arial"/>
          <w:sz w:val="24"/>
        </w:rPr>
      </w:pPr>
      <w:r>
        <w:rPr>
          <w:rFonts w:ascii="Arial" w:hAnsi="Arial"/>
          <w:sz w:val="24"/>
        </w:rPr>
        <w:t>3</w:t>
      </w:r>
      <w:r w:rsidR="0005326C">
        <w:rPr>
          <w:rFonts w:ascii="Arial" w:hAnsi="Arial"/>
          <w:sz w:val="24"/>
        </w:rPr>
        <w:t>.</w:t>
      </w:r>
      <w:r w:rsidR="0005326C">
        <w:rPr>
          <w:rFonts w:ascii="Arial" w:hAnsi="Arial"/>
          <w:sz w:val="24"/>
        </w:rPr>
        <w:tab/>
      </w:r>
      <w:r w:rsidR="00553AD0">
        <w:rPr>
          <w:rFonts w:ascii="Arial" w:hAnsi="Arial"/>
          <w:sz w:val="24"/>
        </w:rPr>
        <w:t xml:space="preserve">The TDO </w:t>
      </w:r>
      <w:r w:rsidR="00DF1156">
        <w:rPr>
          <w:rFonts w:ascii="Arial" w:hAnsi="Arial"/>
          <w:sz w:val="24"/>
        </w:rPr>
        <w:t>Client</w:t>
      </w:r>
      <w:r w:rsidR="0005326C">
        <w:rPr>
          <w:rFonts w:ascii="Arial" w:hAnsi="Arial"/>
          <w:sz w:val="24"/>
        </w:rPr>
        <w:t xml:space="preserve"> and law enforcement officers</w:t>
      </w:r>
      <w:r w:rsidR="00F77AEA">
        <w:rPr>
          <w:rFonts w:ascii="Arial" w:hAnsi="Arial"/>
          <w:sz w:val="24"/>
        </w:rPr>
        <w:t xml:space="preserve"> will</w:t>
      </w:r>
      <w:r w:rsidR="00DF1156">
        <w:rPr>
          <w:rFonts w:ascii="Arial" w:hAnsi="Arial"/>
          <w:sz w:val="24"/>
        </w:rPr>
        <w:t xml:space="preserve"> be directed to arrive</w:t>
      </w:r>
      <w:r w:rsidR="00F77AEA">
        <w:rPr>
          <w:rFonts w:ascii="Arial" w:hAnsi="Arial"/>
          <w:sz w:val="24"/>
        </w:rPr>
        <w:t xml:space="preserve"> at CSU garage</w:t>
      </w:r>
      <w:r>
        <w:rPr>
          <w:rFonts w:ascii="Arial" w:hAnsi="Arial"/>
          <w:sz w:val="24"/>
        </w:rPr>
        <w:t xml:space="preserve"> entrance and press the buzzer for admittance. </w:t>
      </w:r>
      <w:r w:rsidR="00F77AEA">
        <w:rPr>
          <w:rFonts w:ascii="Arial" w:hAnsi="Arial"/>
          <w:sz w:val="24"/>
        </w:rPr>
        <w:t>CSU staff will ask the officer to search the individual</w:t>
      </w:r>
      <w:r w:rsidR="00DF1156">
        <w:rPr>
          <w:rFonts w:ascii="Arial" w:hAnsi="Arial"/>
          <w:sz w:val="24"/>
        </w:rPr>
        <w:t xml:space="preserve"> and belongings</w:t>
      </w:r>
      <w:r w:rsidR="00F77AEA">
        <w:rPr>
          <w:rFonts w:ascii="Arial" w:hAnsi="Arial"/>
          <w:sz w:val="24"/>
        </w:rPr>
        <w:t xml:space="preserve"> for contraband prior to removing handcuffs. </w:t>
      </w:r>
      <w:r>
        <w:rPr>
          <w:rFonts w:ascii="Arial" w:hAnsi="Arial"/>
          <w:sz w:val="24"/>
        </w:rPr>
        <w:t xml:space="preserve">The </w:t>
      </w:r>
      <w:r w:rsidR="00F77AEA">
        <w:rPr>
          <w:rFonts w:ascii="Arial" w:hAnsi="Arial"/>
          <w:sz w:val="24"/>
        </w:rPr>
        <w:t xml:space="preserve">CSU </w:t>
      </w:r>
      <w:r>
        <w:rPr>
          <w:rFonts w:ascii="Arial" w:hAnsi="Arial"/>
          <w:sz w:val="24"/>
        </w:rPr>
        <w:t>Staff on Duty w</w:t>
      </w:r>
      <w:r w:rsidR="00DF1156">
        <w:rPr>
          <w:rFonts w:ascii="Arial" w:hAnsi="Arial"/>
          <w:sz w:val="24"/>
        </w:rPr>
        <w:t xml:space="preserve">ill greet the client after verifying the client’s name and acceptance status. </w:t>
      </w:r>
      <w:r>
        <w:rPr>
          <w:rFonts w:ascii="Arial" w:hAnsi="Arial"/>
          <w:sz w:val="24"/>
        </w:rPr>
        <w:t xml:space="preserve"> After verification,</w:t>
      </w:r>
      <w:r w:rsidR="00DF1156">
        <w:rPr>
          <w:rFonts w:ascii="Arial" w:hAnsi="Arial"/>
          <w:sz w:val="24"/>
        </w:rPr>
        <w:t xml:space="preserve"> the officer removes the handcuffs </w:t>
      </w:r>
      <w:r w:rsidR="002548AE">
        <w:rPr>
          <w:rFonts w:ascii="Arial" w:hAnsi="Arial"/>
          <w:sz w:val="24"/>
        </w:rPr>
        <w:t>and the</w:t>
      </w:r>
      <w:r>
        <w:rPr>
          <w:rFonts w:ascii="Arial" w:hAnsi="Arial"/>
          <w:sz w:val="24"/>
        </w:rPr>
        <w:t xml:space="preserve"> client is escort</w:t>
      </w:r>
      <w:r w:rsidR="00F77AEA">
        <w:rPr>
          <w:rFonts w:ascii="Arial" w:hAnsi="Arial"/>
          <w:sz w:val="24"/>
        </w:rPr>
        <w:t>ed to the intake</w:t>
      </w:r>
      <w:r w:rsidR="0005326C">
        <w:rPr>
          <w:rFonts w:ascii="Arial" w:hAnsi="Arial"/>
          <w:sz w:val="24"/>
        </w:rPr>
        <w:t xml:space="preserve"> for admission processing.</w:t>
      </w:r>
    </w:p>
    <w:p w14:paraId="7DA333DA" w14:textId="77777777" w:rsidR="002548AE" w:rsidRDefault="002548AE" w:rsidP="0071074F">
      <w:pPr>
        <w:spacing w:line="360" w:lineRule="auto"/>
        <w:ind w:left="720" w:hanging="720"/>
        <w:rPr>
          <w:rFonts w:ascii="Arial" w:hAnsi="Arial"/>
          <w:sz w:val="24"/>
        </w:rPr>
      </w:pPr>
      <w:r>
        <w:rPr>
          <w:rFonts w:ascii="Arial" w:hAnsi="Arial"/>
          <w:sz w:val="24"/>
        </w:rPr>
        <w:t xml:space="preserve">4. </w:t>
      </w:r>
      <w:r>
        <w:rPr>
          <w:rFonts w:ascii="Arial" w:hAnsi="Arial"/>
          <w:sz w:val="24"/>
        </w:rPr>
        <w:tab/>
        <w:t>Staff shall verify that the client is accompanied by the Pre-Admission Screening Form, the Petition (with the Petitioner’s signature), and the TDO Order (signed by law enforcement), in addition to any pertinent information from the emergency department.</w:t>
      </w:r>
    </w:p>
    <w:p w14:paraId="79093278" w14:textId="77777777" w:rsidR="002548AE" w:rsidRDefault="002548AE" w:rsidP="0071074F">
      <w:pPr>
        <w:spacing w:line="360" w:lineRule="auto"/>
        <w:ind w:left="720" w:hanging="720"/>
        <w:rPr>
          <w:rFonts w:ascii="Arial" w:hAnsi="Arial"/>
          <w:sz w:val="24"/>
        </w:rPr>
      </w:pPr>
      <w:r>
        <w:rPr>
          <w:rFonts w:ascii="Arial" w:hAnsi="Arial"/>
          <w:sz w:val="24"/>
        </w:rPr>
        <w:t xml:space="preserve">5. </w:t>
      </w:r>
      <w:r>
        <w:rPr>
          <w:rFonts w:ascii="Arial" w:hAnsi="Arial"/>
          <w:sz w:val="24"/>
        </w:rPr>
        <w:tab/>
        <w:t>Staff will verify that the law enforcement officer transporting the client to CSU has completed</w:t>
      </w:r>
      <w:r w:rsidR="00511328">
        <w:rPr>
          <w:rFonts w:ascii="Arial" w:hAnsi="Arial"/>
          <w:sz w:val="24"/>
        </w:rPr>
        <w:t xml:space="preserve"> a full pat-down search of the individual and his or her belongings.  If this search has not occurred, staff will request that the search be completed prior to accepting any paperwork or allowing the client to enter CSU.</w:t>
      </w:r>
    </w:p>
    <w:p w14:paraId="70E22498" w14:textId="599C6149" w:rsidR="0005326C" w:rsidRDefault="00511328" w:rsidP="0071074F">
      <w:pPr>
        <w:spacing w:line="360" w:lineRule="auto"/>
        <w:ind w:left="720" w:hanging="720"/>
        <w:rPr>
          <w:rFonts w:ascii="Arial" w:hAnsi="Arial"/>
          <w:sz w:val="24"/>
        </w:rPr>
      </w:pPr>
      <w:r>
        <w:rPr>
          <w:rFonts w:ascii="Arial" w:hAnsi="Arial"/>
          <w:sz w:val="24"/>
        </w:rPr>
        <w:t>6</w:t>
      </w:r>
      <w:r w:rsidR="006A751B">
        <w:rPr>
          <w:rFonts w:ascii="Arial" w:hAnsi="Arial"/>
          <w:sz w:val="24"/>
        </w:rPr>
        <w:t>.</w:t>
      </w:r>
      <w:r w:rsidR="006A751B">
        <w:rPr>
          <w:rFonts w:ascii="Arial" w:hAnsi="Arial"/>
          <w:sz w:val="24"/>
        </w:rPr>
        <w:tab/>
        <w:t>At the i</w:t>
      </w:r>
      <w:r w:rsidR="00F77AEA">
        <w:rPr>
          <w:rFonts w:ascii="Arial" w:hAnsi="Arial"/>
          <w:sz w:val="24"/>
        </w:rPr>
        <w:t>ntake room</w:t>
      </w:r>
      <w:r w:rsidR="00FE63A7">
        <w:rPr>
          <w:rFonts w:ascii="Arial" w:hAnsi="Arial"/>
          <w:sz w:val="24"/>
        </w:rPr>
        <w:t>,</w:t>
      </w:r>
      <w:r w:rsidR="00F77AEA">
        <w:rPr>
          <w:rFonts w:ascii="Arial" w:hAnsi="Arial"/>
          <w:sz w:val="24"/>
        </w:rPr>
        <w:t xml:space="preserve"> </w:t>
      </w:r>
      <w:r w:rsidR="006A751B">
        <w:rPr>
          <w:rFonts w:ascii="Arial" w:hAnsi="Arial"/>
          <w:sz w:val="24"/>
        </w:rPr>
        <w:t>the Mental Health Technician (</w:t>
      </w:r>
      <w:r w:rsidR="0005326C">
        <w:rPr>
          <w:rFonts w:ascii="Arial" w:hAnsi="Arial"/>
          <w:sz w:val="24"/>
        </w:rPr>
        <w:t>in conjunction with the Nurse</w:t>
      </w:r>
      <w:r w:rsidR="006A751B">
        <w:rPr>
          <w:rFonts w:ascii="Arial" w:hAnsi="Arial"/>
          <w:sz w:val="24"/>
        </w:rPr>
        <w:t xml:space="preserve"> as appropriate)</w:t>
      </w:r>
      <w:r w:rsidR="00DF1156">
        <w:rPr>
          <w:rFonts w:ascii="Arial" w:hAnsi="Arial"/>
          <w:sz w:val="24"/>
        </w:rPr>
        <w:t xml:space="preserve"> will  inventory and re</w:t>
      </w:r>
      <w:r w:rsidR="006A751B">
        <w:rPr>
          <w:rFonts w:ascii="Arial" w:hAnsi="Arial"/>
          <w:sz w:val="24"/>
        </w:rPr>
        <w:t>-</w:t>
      </w:r>
      <w:r w:rsidR="00DF1156">
        <w:rPr>
          <w:rFonts w:ascii="Arial" w:hAnsi="Arial"/>
          <w:sz w:val="24"/>
        </w:rPr>
        <w:t xml:space="preserve">check </w:t>
      </w:r>
      <w:r w:rsidR="0005326C">
        <w:rPr>
          <w:rFonts w:ascii="Arial" w:hAnsi="Arial"/>
          <w:sz w:val="24"/>
        </w:rPr>
        <w:t xml:space="preserve">the </w:t>
      </w:r>
      <w:r w:rsidR="00553AD0">
        <w:rPr>
          <w:rFonts w:ascii="Arial" w:hAnsi="Arial"/>
          <w:sz w:val="24"/>
        </w:rPr>
        <w:t xml:space="preserve"> </w:t>
      </w:r>
      <w:r w:rsidR="0005326C">
        <w:rPr>
          <w:rFonts w:ascii="Arial" w:hAnsi="Arial"/>
          <w:sz w:val="24"/>
        </w:rPr>
        <w:t>client’s belongings for contraband or clothing and personal items (that may put the clients or staff at risk).</w:t>
      </w:r>
      <w:r w:rsidR="00DF1156">
        <w:rPr>
          <w:rFonts w:ascii="Arial" w:hAnsi="Arial"/>
          <w:sz w:val="24"/>
        </w:rPr>
        <w:t>This includes items such as</w:t>
      </w:r>
      <w:r w:rsidR="00C03D86">
        <w:rPr>
          <w:rFonts w:ascii="Arial" w:hAnsi="Arial"/>
          <w:sz w:val="24"/>
        </w:rPr>
        <w:t xml:space="preserve"> all electronics, </w:t>
      </w:r>
      <w:r w:rsidR="00DF1156">
        <w:rPr>
          <w:rFonts w:ascii="Arial" w:hAnsi="Arial"/>
          <w:sz w:val="24"/>
        </w:rPr>
        <w:t xml:space="preserve">belts, shoe laces, glass bottles, etc. </w:t>
      </w:r>
      <w:r w:rsidR="0005326C">
        <w:rPr>
          <w:rFonts w:ascii="Arial" w:hAnsi="Arial"/>
          <w:sz w:val="24"/>
        </w:rPr>
        <w:t xml:space="preserve"> </w:t>
      </w:r>
      <w:r w:rsidR="00C03D86">
        <w:rPr>
          <w:rFonts w:ascii="Arial" w:hAnsi="Arial"/>
          <w:sz w:val="24"/>
        </w:rPr>
        <w:t xml:space="preserve">A metal detecting Safety Wand will be used in this process. </w:t>
      </w:r>
      <w:r w:rsidR="00553AD0">
        <w:rPr>
          <w:rFonts w:ascii="Arial" w:hAnsi="Arial"/>
          <w:sz w:val="24"/>
        </w:rPr>
        <w:t xml:space="preserve">  </w:t>
      </w:r>
      <w:r w:rsidR="006A751B">
        <w:rPr>
          <w:rFonts w:ascii="Arial" w:hAnsi="Arial"/>
          <w:sz w:val="24"/>
        </w:rPr>
        <w:t>All personal items will be</w:t>
      </w:r>
      <w:r w:rsidR="0005326C">
        <w:rPr>
          <w:rFonts w:ascii="Arial" w:hAnsi="Arial"/>
          <w:sz w:val="24"/>
        </w:rPr>
        <w:t xml:space="preserve"> inventoried and documented on the admission inventory sheet in the electronic health record.  Contraband, high-risk personal items, medications</w:t>
      </w:r>
      <w:r w:rsidR="00553AD0">
        <w:rPr>
          <w:rFonts w:ascii="Arial" w:hAnsi="Arial"/>
          <w:sz w:val="24"/>
        </w:rPr>
        <w:t>,</w:t>
      </w:r>
      <w:r w:rsidR="0005326C">
        <w:rPr>
          <w:rFonts w:ascii="Arial" w:hAnsi="Arial"/>
          <w:sz w:val="24"/>
        </w:rPr>
        <w:t xml:space="preserve"> and large sums of money will be locked in the nurse’s station and returned to the client at discharge.  The Program Manager or designee will determine</w:t>
      </w:r>
      <w:r w:rsidR="00AC7D78">
        <w:rPr>
          <w:rFonts w:ascii="Arial" w:hAnsi="Arial"/>
          <w:sz w:val="24"/>
        </w:rPr>
        <w:t xml:space="preserve"> high-risk personal items that po</w:t>
      </w:r>
      <w:r w:rsidR="00553AD0">
        <w:rPr>
          <w:rFonts w:ascii="Arial" w:hAnsi="Arial"/>
          <w:sz w:val="24"/>
        </w:rPr>
        <w:t>se safety concerns and deemed contraband for lock-up or disposal.</w:t>
      </w:r>
    </w:p>
    <w:p w14:paraId="2EA2D6ED" w14:textId="0538CD66" w:rsidR="00AC7D78" w:rsidRDefault="00511328" w:rsidP="0071074F">
      <w:pPr>
        <w:spacing w:line="360" w:lineRule="auto"/>
        <w:ind w:left="720" w:hanging="720"/>
        <w:rPr>
          <w:rFonts w:ascii="Arial" w:hAnsi="Arial"/>
          <w:sz w:val="24"/>
        </w:rPr>
      </w:pPr>
      <w:r>
        <w:rPr>
          <w:rFonts w:ascii="Arial" w:hAnsi="Arial"/>
          <w:sz w:val="24"/>
        </w:rPr>
        <w:lastRenderedPageBreak/>
        <w:t>7</w:t>
      </w:r>
      <w:r w:rsidR="00AC7D78">
        <w:rPr>
          <w:rFonts w:ascii="Arial" w:hAnsi="Arial"/>
          <w:sz w:val="24"/>
        </w:rPr>
        <w:t>.</w:t>
      </w:r>
      <w:r w:rsidR="00AC7D78">
        <w:rPr>
          <w:rFonts w:ascii="Arial" w:hAnsi="Arial"/>
          <w:sz w:val="24"/>
        </w:rPr>
        <w:tab/>
        <w:t>The Clinician o</w:t>
      </w:r>
      <w:r w:rsidR="00553AD0">
        <w:rPr>
          <w:rFonts w:ascii="Arial" w:hAnsi="Arial"/>
          <w:sz w:val="24"/>
        </w:rPr>
        <w:t>r Nurse on D</w:t>
      </w:r>
      <w:r w:rsidR="00AC7D78">
        <w:rPr>
          <w:rFonts w:ascii="Arial" w:hAnsi="Arial"/>
          <w:sz w:val="24"/>
        </w:rPr>
        <w:t>uty will greet the client and review the admission documents</w:t>
      </w:r>
      <w:r w:rsidR="00D47CD3">
        <w:rPr>
          <w:rFonts w:ascii="Arial" w:hAnsi="Arial"/>
          <w:sz w:val="24"/>
        </w:rPr>
        <w:t xml:space="preserve">, to include a form on the TDO process – </w:t>
      </w:r>
      <w:r w:rsidR="00D47CD3" w:rsidRPr="00D47CD3">
        <w:rPr>
          <w:rFonts w:ascii="Arial" w:hAnsi="Arial"/>
          <w:i/>
          <w:sz w:val="24"/>
        </w:rPr>
        <w:t>Information Regarding Your Stay at RBHA-CSU</w:t>
      </w:r>
      <w:r w:rsidR="00AC7D78">
        <w:rPr>
          <w:rFonts w:ascii="Arial" w:hAnsi="Arial"/>
          <w:sz w:val="24"/>
        </w:rPr>
        <w:t>. Depending on the presenting admission criteria, the Clinician may or may n</w:t>
      </w:r>
      <w:r w:rsidR="00EA0DB9">
        <w:rPr>
          <w:rFonts w:ascii="Arial" w:hAnsi="Arial"/>
          <w:sz w:val="24"/>
        </w:rPr>
        <w:t xml:space="preserve">ot </w:t>
      </w:r>
      <w:r w:rsidR="00E33627">
        <w:rPr>
          <w:rFonts w:ascii="Arial" w:hAnsi="Arial"/>
          <w:sz w:val="24"/>
        </w:rPr>
        <w:t>begin the Crisis Education Prevention Plan (CEPP)</w:t>
      </w:r>
      <w:r w:rsidR="00AC7D78">
        <w:rPr>
          <w:rFonts w:ascii="Arial" w:hAnsi="Arial"/>
          <w:sz w:val="24"/>
        </w:rPr>
        <w:t xml:space="preserve">, which must be completed </w:t>
      </w:r>
      <w:r w:rsidR="00E33627">
        <w:rPr>
          <w:rFonts w:ascii="Arial" w:hAnsi="Arial"/>
          <w:sz w:val="24"/>
        </w:rPr>
        <w:t>before discharge</w:t>
      </w:r>
      <w:r w:rsidR="00AC7D78">
        <w:rPr>
          <w:rFonts w:ascii="Arial" w:hAnsi="Arial"/>
          <w:sz w:val="24"/>
        </w:rPr>
        <w:t xml:space="preserve">. </w:t>
      </w:r>
      <w:r w:rsidR="00C03D86">
        <w:rPr>
          <w:rFonts w:ascii="Arial" w:hAnsi="Arial"/>
          <w:sz w:val="24"/>
        </w:rPr>
        <w:t xml:space="preserve">Clients </w:t>
      </w:r>
      <w:r w:rsidR="006A751B">
        <w:rPr>
          <w:rFonts w:ascii="Arial" w:hAnsi="Arial"/>
          <w:sz w:val="24"/>
        </w:rPr>
        <w:t>will</w:t>
      </w:r>
      <w:r w:rsidR="00C03D86">
        <w:rPr>
          <w:rFonts w:ascii="Arial" w:hAnsi="Arial"/>
          <w:sz w:val="24"/>
        </w:rPr>
        <w:t xml:space="preserve"> be asked to sign all CSU admission </w:t>
      </w:r>
      <w:r w:rsidR="0071074F">
        <w:rPr>
          <w:rFonts w:ascii="Arial" w:hAnsi="Arial"/>
          <w:sz w:val="24"/>
        </w:rPr>
        <w:t>paperwork</w:t>
      </w:r>
      <w:r w:rsidR="006A751B">
        <w:rPr>
          <w:rFonts w:ascii="Arial" w:hAnsi="Arial"/>
          <w:sz w:val="24"/>
        </w:rPr>
        <w:t>;</w:t>
      </w:r>
      <w:r w:rsidR="00C03D86">
        <w:rPr>
          <w:rFonts w:ascii="Arial" w:hAnsi="Arial"/>
          <w:sz w:val="24"/>
        </w:rPr>
        <w:t xml:space="preserve"> however</w:t>
      </w:r>
      <w:r w:rsidR="006A751B">
        <w:rPr>
          <w:rFonts w:ascii="Arial" w:hAnsi="Arial"/>
          <w:sz w:val="24"/>
        </w:rPr>
        <w:t>,</w:t>
      </w:r>
      <w:r w:rsidR="00C03D86">
        <w:rPr>
          <w:rFonts w:ascii="Arial" w:hAnsi="Arial"/>
          <w:sz w:val="24"/>
        </w:rPr>
        <w:t xml:space="preserve"> this is not a condition of admission. If the client l</w:t>
      </w:r>
      <w:r w:rsidR="006A751B">
        <w:rPr>
          <w:rFonts w:ascii="Arial" w:hAnsi="Arial"/>
          <w:sz w:val="24"/>
        </w:rPr>
        <w:t>acks capacity to sign or refuses</w:t>
      </w:r>
      <w:r w:rsidR="00C03D86">
        <w:rPr>
          <w:rFonts w:ascii="Arial" w:hAnsi="Arial"/>
          <w:sz w:val="24"/>
        </w:rPr>
        <w:t xml:space="preserve"> to sign </w:t>
      </w:r>
      <w:r w:rsidR="006A751B">
        <w:rPr>
          <w:rFonts w:ascii="Arial" w:hAnsi="Arial"/>
          <w:sz w:val="24"/>
        </w:rPr>
        <w:t xml:space="preserve">admission paperwork, </w:t>
      </w:r>
      <w:r w:rsidR="00C03D86">
        <w:rPr>
          <w:rFonts w:ascii="Arial" w:hAnsi="Arial"/>
          <w:sz w:val="24"/>
        </w:rPr>
        <w:t>this should be noted on the admission forms. Clinicians should attempt to get</w:t>
      </w:r>
      <w:r w:rsidR="00D47CD3">
        <w:rPr>
          <w:rFonts w:ascii="Arial" w:hAnsi="Arial"/>
          <w:sz w:val="24"/>
        </w:rPr>
        <w:t xml:space="preserve"> the</w:t>
      </w:r>
      <w:r w:rsidR="00C03D86">
        <w:rPr>
          <w:rFonts w:ascii="Arial" w:hAnsi="Arial"/>
          <w:sz w:val="24"/>
        </w:rPr>
        <w:t xml:space="preserve"> individual to sign all paperwork if possible. </w:t>
      </w:r>
    </w:p>
    <w:p w14:paraId="33A3AFD6" w14:textId="7F7B2E6E" w:rsidR="00383A28" w:rsidRDefault="00383A28" w:rsidP="0071074F">
      <w:pPr>
        <w:spacing w:line="360" w:lineRule="auto"/>
        <w:ind w:left="720"/>
        <w:rPr>
          <w:rFonts w:ascii="Arial" w:hAnsi="Arial"/>
          <w:sz w:val="24"/>
        </w:rPr>
      </w:pPr>
      <w:r>
        <w:rPr>
          <w:rFonts w:ascii="Arial" w:hAnsi="Arial"/>
          <w:sz w:val="24"/>
        </w:rPr>
        <w:t>Within 4 hours of admission, the admitting Physician or designee will be contacted for admission orders. Within 24 hours of admission, the TDO client will be examined by a Psychiatrist/Psychiatric Nurse Practitioner to determine whether the individual is subject to involuntary admission/commitment.  This assessment will address appropriateness of admission, authorize treatment and specify an estimated length of stay.  Specifically, the Comprehensive Needs Assessment will review: the reason for referral/current crisis; current living situation; employment/education; resources/strengths; previous mental health treatment &amp; response to past treatment interventions; family background and history of mental health and substance abuse treatment; developmental history; substance abuse assessment; medical history; legal history; mental status exam; risk assessment; needs assessment; diagnosis; authorization for crisis stabilization services; clinical formation; and recommended care and treatment goals.  The client will be seen on a daily basis thereafter or when medically necessary</w:t>
      </w:r>
      <w:r w:rsidR="00155657">
        <w:rPr>
          <w:rFonts w:ascii="Arial" w:hAnsi="Arial"/>
          <w:sz w:val="24"/>
        </w:rPr>
        <w:t>.</w:t>
      </w:r>
    </w:p>
    <w:p w14:paraId="381C17BE" w14:textId="1A2B4C40" w:rsidR="00AC7D78" w:rsidRDefault="00511328" w:rsidP="0071074F">
      <w:pPr>
        <w:spacing w:line="360" w:lineRule="auto"/>
        <w:ind w:left="720" w:hanging="720"/>
        <w:rPr>
          <w:rFonts w:ascii="Arial" w:hAnsi="Arial"/>
          <w:sz w:val="24"/>
        </w:rPr>
      </w:pPr>
      <w:r>
        <w:rPr>
          <w:rFonts w:ascii="Arial" w:hAnsi="Arial"/>
          <w:sz w:val="24"/>
        </w:rPr>
        <w:t>8</w:t>
      </w:r>
      <w:r w:rsidR="00AC7D78">
        <w:rPr>
          <w:rFonts w:ascii="Arial" w:hAnsi="Arial"/>
          <w:sz w:val="24"/>
        </w:rPr>
        <w:t>.</w:t>
      </w:r>
      <w:r w:rsidR="00AC7D78">
        <w:rPr>
          <w:rFonts w:ascii="Arial" w:hAnsi="Arial"/>
          <w:sz w:val="24"/>
        </w:rPr>
        <w:tab/>
        <w:t xml:space="preserve">The Nurse </w:t>
      </w:r>
      <w:r w:rsidR="006A751B">
        <w:rPr>
          <w:rFonts w:ascii="Arial" w:hAnsi="Arial"/>
          <w:sz w:val="24"/>
        </w:rPr>
        <w:t>shall complete</w:t>
      </w:r>
      <w:r w:rsidR="00AC7D78">
        <w:rPr>
          <w:rFonts w:ascii="Arial" w:hAnsi="Arial"/>
          <w:sz w:val="24"/>
        </w:rPr>
        <w:t xml:space="preserve"> a nursing assessment and admission </w:t>
      </w:r>
      <w:r w:rsidR="00BE70C2">
        <w:rPr>
          <w:rFonts w:ascii="Arial" w:hAnsi="Arial"/>
          <w:sz w:val="24"/>
        </w:rPr>
        <w:t>paperwork</w:t>
      </w:r>
      <w:r w:rsidR="00AC7D78">
        <w:rPr>
          <w:rFonts w:ascii="Arial" w:hAnsi="Arial"/>
          <w:sz w:val="24"/>
        </w:rPr>
        <w:t xml:space="preserve">. </w:t>
      </w:r>
      <w:r w:rsidR="00B85983">
        <w:rPr>
          <w:rFonts w:ascii="Arial" w:hAnsi="Arial"/>
          <w:sz w:val="24"/>
        </w:rPr>
        <w:t xml:space="preserve">  </w:t>
      </w:r>
      <w:r w:rsidR="00383A28">
        <w:rPr>
          <w:rFonts w:ascii="Arial" w:hAnsi="Arial"/>
          <w:sz w:val="24"/>
        </w:rPr>
        <w:t xml:space="preserve">Client </w:t>
      </w:r>
      <w:r w:rsidR="00B85983">
        <w:rPr>
          <w:rFonts w:ascii="Arial" w:hAnsi="Arial"/>
          <w:sz w:val="24"/>
        </w:rPr>
        <w:t xml:space="preserve">must be informed of their right to refuse medications.  </w:t>
      </w:r>
      <w:r w:rsidR="00AC7D78">
        <w:rPr>
          <w:rFonts w:ascii="Arial" w:hAnsi="Arial"/>
          <w:sz w:val="24"/>
        </w:rPr>
        <w:t>Medications are reviewed an</w:t>
      </w:r>
      <w:r w:rsidR="00553AD0">
        <w:rPr>
          <w:rFonts w:ascii="Arial" w:hAnsi="Arial"/>
          <w:sz w:val="24"/>
        </w:rPr>
        <w:t>d the admitting Physician or</w:t>
      </w:r>
      <w:r w:rsidR="00AC7D78">
        <w:rPr>
          <w:rFonts w:ascii="Arial" w:hAnsi="Arial"/>
          <w:sz w:val="24"/>
        </w:rPr>
        <w:t xml:space="preserve"> designee is contacted for admission orders. All completed forms remain in </w:t>
      </w:r>
      <w:r w:rsidR="00BE70C2">
        <w:rPr>
          <w:rFonts w:ascii="Arial" w:hAnsi="Arial"/>
          <w:sz w:val="24"/>
        </w:rPr>
        <w:t>the client</w:t>
      </w:r>
      <w:r w:rsidR="00AC7D78">
        <w:rPr>
          <w:rFonts w:ascii="Arial" w:hAnsi="Arial"/>
          <w:sz w:val="24"/>
        </w:rPr>
        <w:t xml:space="preserve"> record. Admission labs and a TB test will be administered, per p</w:t>
      </w:r>
      <w:r w:rsidR="00C03D86">
        <w:rPr>
          <w:rFonts w:ascii="Arial" w:hAnsi="Arial"/>
          <w:sz w:val="24"/>
        </w:rPr>
        <w:t>hysi</w:t>
      </w:r>
      <w:r w:rsidR="006A751B">
        <w:rPr>
          <w:rFonts w:ascii="Arial" w:hAnsi="Arial"/>
          <w:sz w:val="24"/>
        </w:rPr>
        <w:t xml:space="preserve">cian orders if not done in an Emergency </w:t>
      </w:r>
      <w:r w:rsidR="006A751B">
        <w:rPr>
          <w:rFonts w:ascii="Arial" w:hAnsi="Arial"/>
          <w:sz w:val="24"/>
        </w:rPr>
        <w:lastRenderedPageBreak/>
        <w:t>Room</w:t>
      </w:r>
      <w:r w:rsidR="00C03D86">
        <w:rPr>
          <w:rFonts w:ascii="Arial" w:hAnsi="Arial"/>
          <w:sz w:val="24"/>
        </w:rPr>
        <w:t xml:space="preserve">. </w:t>
      </w:r>
      <w:r w:rsidR="00383A28">
        <w:rPr>
          <w:rFonts w:ascii="Arial" w:hAnsi="Arial"/>
          <w:sz w:val="24"/>
        </w:rPr>
        <w:t>C</w:t>
      </w:r>
      <w:r w:rsidR="00AC7D78">
        <w:rPr>
          <w:rFonts w:ascii="Arial" w:hAnsi="Arial"/>
          <w:sz w:val="24"/>
        </w:rPr>
        <w:t>lients who present with alcohol and drug histories will be assessed for detoxification needs.  Medical screening will be conduc</w:t>
      </w:r>
      <w:r w:rsidR="001D66FC">
        <w:rPr>
          <w:rFonts w:ascii="Arial" w:hAnsi="Arial"/>
          <w:sz w:val="24"/>
        </w:rPr>
        <w:t>ted at admission</w:t>
      </w:r>
      <w:r w:rsidR="00AC7D78">
        <w:rPr>
          <w:rFonts w:ascii="Arial" w:hAnsi="Arial"/>
          <w:sz w:val="24"/>
        </w:rPr>
        <w:t xml:space="preserve">.  At a minimum, medical screening will consist of temperature, pulse, respiration, blood pressure, weight, complete blood count, urine drug screening, and blood glucose. </w:t>
      </w:r>
    </w:p>
    <w:p w14:paraId="0D2F8270" w14:textId="29192995" w:rsidR="001D66FC" w:rsidRDefault="00511328" w:rsidP="0071074F">
      <w:pPr>
        <w:spacing w:line="360" w:lineRule="auto"/>
        <w:ind w:left="720" w:hanging="720"/>
        <w:rPr>
          <w:rFonts w:ascii="Arial" w:hAnsi="Arial"/>
          <w:sz w:val="24"/>
        </w:rPr>
      </w:pPr>
      <w:r>
        <w:rPr>
          <w:rFonts w:ascii="Arial" w:hAnsi="Arial"/>
          <w:sz w:val="24"/>
        </w:rPr>
        <w:t>9</w:t>
      </w:r>
      <w:r w:rsidR="001D66FC">
        <w:rPr>
          <w:rFonts w:ascii="Arial" w:hAnsi="Arial"/>
          <w:sz w:val="24"/>
        </w:rPr>
        <w:t>.</w:t>
      </w:r>
      <w:r w:rsidR="001D66FC">
        <w:rPr>
          <w:rFonts w:ascii="Arial" w:hAnsi="Arial"/>
          <w:sz w:val="24"/>
        </w:rPr>
        <w:tab/>
        <w:t xml:space="preserve">The client </w:t>
      </w:r>
      <w:r w:rsidR="006A751B">
        <w:rPr>
          <w:rFonts w:ascii="Arial" w:hAnsi="Arial"/>
          <w:sz w:val="24"/>
        </w:rPr>
        <w:t>will</w:t>
      </w:r>
      <w:r w:rsidR="001D66FC">
        <w:rPr>
          <w:rFonts w:ascii="Arial" w:hAnsi="Arial"/>
          <w:sz w:val="24"/>
        </w:rPr>
        <w:t xml:space="preserve"> then </w:t>
      </w:r>
      <w:r w:rsidR="006A751B">
        <w:rPr>
          <w:rFonts w:ascii="Arial" w:hAnsi="Arial"/>
          <w:sz w:val="24"/>
        </w:rPr>
        <w:t xml:space="preserve">be </w:t>
      </w:r>
      <w:r w:rsidR="001D66FC">
        <w:rPr>
          <w:rFonts w:ascii="Arial" w:hAnsi="Arial"/>
          <w:sz w:val="24"/>
        </w:rPr>
        <w:t>taken to his/her room by the</w:t>
      </w:r>
      <w:r w:rsidR="006A751B">
        <w:rPr>
          <w:rFonts w:ascii="Arial" w:hAnsi="Arial"/>
          <w:sz w:val="24"/>
        </w:rPr>
        <w:t xml:space="preserve"> Mental Health Technician and</w:t>
      </w:r>
      <w:r w:rsidR="001D66FC">
        <w:rPr>
          <w:rFonts w:ascii="Arial" w:hAnsi="Arial"/>
          <w:sz w:val="24"/>
        </w:rPr>
        <w:t xml:space="preserve"> oriented to the unit rules, regulations, and the daily schedule. The </w:t>
      </w:r>
      <w:r w:rsidR="006852B0">
        <w:rPr>
          <w:rFonts w:ascii="Arial" w:hAnsi="Arial"/>
          <w:sz w:val="24"/>
        </w:rPr>
        <w:t xml:space="preserve">TDO </w:t>
      </w:r>
      <w:r w:rsidR="001D66FC">
        <w:rPr>
          <w:rFonts w:ascii="Arial" w:hAnsi="Arial"/>
          <w:sz w:val="24"/>
        </w:rPr>
        <w:t xml:space="preserve">client </w:t>
      </w:r>
      <w:r w:rsidR="006A751B">
        <w:rPr>
          <w:rFonts w:ascii="Arial" w:hAnsi="Arial"/>
          <w:sz w:val="24"/>
        </w:rPr>
        <w:t>will</w:t>
      </w:r>
      <w:r w:rsidR="001D66FC">
        <w:rPr>
          <w:rFonts w:ascii="Arial" w:hAnsi="Arial"/>
          <w:sz w:val="24"/>
        </w:rPr>
        <w:t xml:space="preserve"> then </w:t>
      </w:r>
      <w:r w:rsidR="006A751B">
        <w:rPr>
          <w:rFonts w:ascii="Arial" w:hAnsi="Arial"/>
          <w:sz w:val="24"/>
        </w:rPr>
        <w:t xml:space="preserve">be </w:t>
      </w:r>
      <w:r w:rsidR="001D66FC">
        <w:rPr>
          <w:rFonts w:ascii="Arial" w:hAnsi="Arial"/>
          <w:sz w:val="24"/>
        </w:rPr>
        <w:t>integrated into the milieu.</w:t>
      </w:r>
      <w:r w:rsidR="001D66FC">
        <w:rPr>
          <w:rFonts w:ascii="Arial" w:hAnsi="Arial"/>
          <w:sz w:val="24"/>
        </w:rPr>
        <w:tab/>
      </w:r>
    </w:p>
    <w:p w14:paraId="72ABBBEE" w14:textId="19EABC9A" w:rsidR="005D737C" w:rsidRPr="00B85983" w:rsidRDefault="00511328" w:rsidP="0071074F">
      <w:pPr>
        <w:spacing w:line="360" w:lineRule="auto"/>
        <w:ind w:left="720" w:hanging="720"/>
        <w:rPr>
          <w:rFonts w:ascii="Arial" w:hAnsi="Arial"/>
          <w:sz w:val="24"/>
        </w:rPr>
      </w:pPr>
      <w:r>
        <w:rPr>
          <w:rFonts w:ascii="Arial" w:hAnsi="Arial"/>
          <w:sz w:val="24"/>
        </w:rPr>
        <w:t>1</w:t>
      </w:r>
      <w:r w:rsidR="0071074F">
        <w:rPr>
          <w:rFonts w:ascii="Arial" w:hAnsi="Arial"/>
          <w:sz w:val="24"/>
        </w:rPr>
        <w:t>0</w:t>
      </w:r>
      <w:r w:rsidR="001D66FC">
        <w:rPr>
          <w:rFonts w:ascii="Arial" w:hAnsi="Arial"/>
          <w:sz w:val="24"/>
        </w:rPr>
        <w:t>.</w:t>
      </w:r>
      <w:r w:rsidR="001D66FC">
        <w:rPr>
          <w:rFonts w:ascii="Arial" w:hAnsi="Arial"/>
          <w:sz w:val="24"/>
        </w:rPr>
        <w:tab/>
        <w:t>The medical doctor or nurse practitioner will complete a History and</w:t>
      </w:r>
      <w:r w:rsidR="001D66FC">
        <w:rPr>
          <w:rFonts w:ascii="Arial" w:hAnsi="Arial"/>
          <w:sz w:val="24"/>
        </w:rPr>
        <w:tab/>
        <w:t xml:space="preserve"> Physical on </w:t>
      </w:r>
      <w:r w:rsidR="003D730D">
        <w:rPr>
          <w:rFonts w:ascii="Arial" w:hAnsi="Arial"/>
          <w:sz w:val="24"/>
        </w:rPr>
        <w:t xml:space="preserve"> </w:t>
      </w:r>
      <w:r w:rsidR="001D66FC">
        <w:rPr>
          <w:rFonts w:ascii="Arial" w:hAnsi="Arial"/>
          <w:sz w:val="24"/>
        </w:rPr>
        <w:t>clients requiring medically assisted detoxification within 24 hours, unless the client has come directly from the hospital and a History and Physical completed within the past 30 days accompanies the client to the Unit, and is available for review by the admitting Psychiatrist/Nurse Practiti</w:t>
      </w:r>
      <w:r w:rsidR="00C03D86">
        <w:rPr>
          <w:rFonts w:ascii="Arial" w:hAnsi="Arial"/>
          <w:sz w:val="24"/>
        </w:rPr>
        <w:t xml:space="preserve">oner.  Medically assisted withdrawal services </w:t>
      </w:r>
      <w:r w:rsidR="001D66FC">
        <w:rPr>
          <w:rFonts w:ascii="Arial" w:hAnsi="Arial"/>
          <w:sz w:val="24"/>
        </w:rPr>
        <w:t>provides for close monitoring and the provision of medication in order to increase safety and ease withdrawal symptoms.</w:t>
      </w:r>
      <w:r w:rsidR="003D730D">
        <w:rPr>
          <w:rFonts w:ascii="Arial" w:hAnsi="Arial"/>
          <w:sz w:val="24"/>
        </w:rPr>
        <w:t xml:space="preserve">  C</w:t>
      </w:r>
      <w:r w:rsidR="001D66FC">
        <w:rPr>
          <w:rFonts w:ascii="Arial" w:hAnsi="Arial"/>
          <w:sz w:val="24"/>
        </w:rPr>
        <w:t>lient</w:t>
      </w:r>
      <w:r w:rsidR="003D730D">
        <w:rPr>
          <w:rFonts w:ascii="Arial" w:hAnsi="Arial"/>
          <w:sz w:val="24"/>
        </w:rPr>
        <w:t>s</w:t>
      </w:r>
      <w:r w:rsidR="001D66FC">
        <w:rPr>
          <w:rFonts w:ascii="Arial" w:hAnsi="Arial"/>
          <w:sz w:val="24"/>
        </w:rPr>
        <w:t xml:space="preserve"> will be seen when</w:t>
      </w:r>
      <w:r w:rsidR="00C03D86">
        <w:rPr>
          <w:rFonts w:ascii="Arial" w:hAnsi="Arial"/>
          <w:sz w:val="24"/>
        </w:rPr>
        <w:t xml:space="preserve"> medically necessary. (See Medically Assisted Withdrawal</w:t>
      </w:r>
      <w:r w:rsidR="001D66FC">
        <w:rPr>
          <w:rFonts w:ascii="Arial" w:hAnsi="Arial"/>
          <w:sz w:val="24"/>
        </w:rPr>
        <w:t xml:space="preserve"> Protocol).</w:t>
      </w:r>
    </w:p>
    <w:p w14:paraId="415590F9" w14:textId="77777777" w:rsidR="009E35C1" w:rsidRPr="009E35C1" w:rsidRDefault="009627B9" w:rsidP="0071074F">
      <w:pPr>
        <w:spacing w:line="360" w:lineRule="auto"/>
        <w:rPr>
          <w:rFonts w:ascii="Arial" w:hAnsi="Arial" w:cs="Arial"/>
          <w:b/>
          <w:sz w:val="24"/>
          <w:szCs w:val="24"/>
          <w:u w:val="single"/>
        </w:rPr>
      </w:pPr>
      <w:r>
        <w:rPr>
          <w:rFonts w:ascii="Arial" w:hAnsi="Arial" w:cs="Arial"/>
          <w:b/>
          <w:sz w:val="24"/>
          <w:szCs w:val="24"/>
          <w:u w:val="single"/>
        </w:rPr>
        <w:t>Participation Protocols</w:t>
      </w:r>
    </w:p>
    <w:p w14:paraId="0AA76F83" w14:textId="77777777" w:rsidR="00B85983" w:rsidRPr="00B85983" w:rsidRDefault="009627B9" w:rsidP="0071074F">
      <w:pPr>
        <w:numPr>
          <w:ilvl w:val="0"/>
          <w:numId w:val="9"/>
        </w:numPr>
        <w:spacing w:after="0" w:line="360" w:lineRule="auto"/>
        <w:rPr>
          <w:rFonts w:ascii="Arial" w:hAnsi="Arial" w:cs="Arial"/>
          <w:sz w:val="24"/>
          <w:szCs w:val="24"/>
        </w:rPr>
      </w:pPr>
      <w:r>
        <w:rPr>
          <w:rFonts w:ascii="Arial" w:hAnsi="Arial" w:cs="Arial"/>
          <w:sz w:val="24"/>
          <w:szCs w:val="24"/>
          <w:u w:val="single"/>
        </w:rPr>
        <w:t>Psychiatric / Medical Evaluations</w:t>
      </w:r>
      <w:r>
        <w:rPr>
          <w:rFonts w:ascii="Arial" w:hAnsi="Arial" w:cs="Arial"/>
          <w:sz w:val="24"/>
          <w:szCs w:val="24"/>
        </w:rPr>
        <w:t>:</w:t>
      </w:r>
    </w:p>
    <w:p w14:paraId="09813828" w14:textId="4BF38874" w:rsidR="00E33627" w:rsidRDefault="00E33627" w:rsidP="0071074F">
      <w:pPr>
        <w:numPr>
          <w:ilvl w:val="0"/>
          <w:numId w:val="12"/>
        </w:numPr>
        <w:spacing w:after="0" w:line="360" w:lineRule="auto"/>
        <w:rPr>
          <w:rFonts w:ascii="Arial" w:hAnsi="Arial" w:cs="Arial"/>
          <w:sz w:val="24"/>
          <w:szCs w:val="24"/>
        </w:rPr>
      </w:pPr>
      <w:r>
        <w:rPr>
          <w:rFonts w:ascii="Arial" w:hAnsi="Arial" w:cs="Arial"/>
          <w:sz w:val="24"/>
          <w:szCs w:val="24"/>
        </w:rPr>
        <w:t xml:space="preserve">A brief psychiatric assessment within </w:t>
      </w:r>
      <w:r w:rsidR="00BE70C2">
        <w:rPr>
          <w:rFonts w:ascii="Arial" w:hAnsi="Arial" w:cs="Arial"/>
          <w:sz w:val="24"/>
          <w:szCs w:val="24"/>
        </w:rPr>
        <w:t>four (</w:t>
      </w:r>
      <w:r>
        <w:rPr>
          <w:rFonts w:ascii="Arial" w:hAnsi="Arial" w:cs="Arial"/>
          <w:sz w:val="24"/>
          <w:szCs w:val="24"/>
        </w:rPr>
        <w:t>4</w:t>
      </w:r>
      <w:r w:rsidR="00BE70C2">
        <w:rPr>
          <w:rFonts w:ascii="Arial" w:hAnsi="Arial" w:cs="Arial"/>
          <w:sz w:val="24"/>
          <w:szCs w:val="24"/>
        </w:rPr>
        <w:t>)</w:t>
      </w:r>
      <w:r>
        <w:rPr>
          <w:rFonts w:ascii="Arial" w:hAnsi="Arial" w:cs="Arial"/>
          <w:sz w:val="24"/>
          <w:szCs w:val="24"/>
        </w:rPr>
        <w:t xml:space="preserve"> hours of admission.</w:t>
      </w:r>
    </w:p>
    <w:p w14:paraId="546D99E7" w14:textId="3F450CE4" w:rsidR="009627B9" w:rsidRDefault="009627B9" w:rsidP="0071074F">
      <w:pPr>
        <w:numPr>
          <w:ilvl w:val="0"/>
          <w:numId w:val="12"/>
        </w:numPr>
        <w:spacing w:after="0" w:line="360" w:lineRule="auto"/>
        <w:rPr>
          <w:rFonts w:ascii="Arial" w:hAnsi="Arial" w:cs="Arial"/>
          <w:sz w:val="24"/>
          <w:szCs w:val="24"/>
        </w:rPr>
      </w:pPr>
      <w:r>
        <w:rPr>
          <w:rFonts w:ascii="Arial" w:hAnsi="Arial" w:cs="Arial"/>
          <w:sz w:val="24"/>
          <w:szCs w:val="24"/>
        </w:rPr>
        <w:t xml:space="preserve">A </w:t>
      </w:r>
      <w:r w:rsidR="00AA448E">
        <w:rPr>
          <w:rFonts w:ascii="Arial" w:hAnsi="Arial" w:cs="Arial"/>
          <w:sz w:val="24"/>
          <w:szCs w:val="24"/>
        </w:rPr>
        <w:t xml:space="preserve">CSU psychiatric </w:t>
      </w:r>
      <w:r w:rsidR="00BE70C2">
        <w:rPr>
          <w:rFonts w:ascii="Arial" w:hAnsi="Arial" w:cs="Arial"/>
          <w:sz w:val="24"/>
          <w:szCs w:val="24"/>
        </w:rPr>
        <w:t>provider will</w:t>
      </w:r>
      <w:r w:rsidR="00C425BD">
        <w:rPr>
          <w:rFonts w:ascii="Arial" w:hAnsi="Arial" w:cs="Arial"/>
          <w:sz w:val="24"/>
          <w:szCs w:val="24"/>
        </w:rPr>
        <w:t xml:space="preserve"> conduct a </w:t>
      </w:r>
      <w:r w:rsidR="00383A28">
        <w:rPr>
          <w:rFonts w:ascii="Arial" w:hAnsi="Arial" w:cs="Arial"/>
          <w:sz w:val="24"/>
          <w:szCs w:val="24"/>
        </w:rPr>
        <w:t xml:space="preserve">full Psychiatric Evaluation </w:t>
      </w:r>
      <w:r>
        <w:rPr>
          <w:rFonts w:ascii="Arial" w:hAnsi="Arial" w:cs="Arial"/>
          <w:sz w:val="24"/>
          <w:szCs w:val="24"/>
        </w:rPr>
        <w:t xml:space="preserve">of the client </w:t>
      </w:r>
      <w:r w:rsidRPr="00425D52">
        <w:rPr>
          <w:rFonts w:ascii="Arial" w:hAnsi="Arial" w:cs="Arial"/>
          <w:sz w:val="24"/>
          <w:szCs w:val="24"/>
        </w:rPr>
        <w:t>within 24 hours</w:t>
      </w:r>
      <w:r>
        <w:rPr>
          <w:rFonts w:ascii="Arial" w:hAnsi="Arial" w:cs="Arial"/>
          <w:sz w:val="24"/>
          <w:szCs w:val="24"/>
        </w:rPr>
        <w:t xml:space="preserve"> of his/her admission</w:t>
      </w:r>
      <w:r w:rsidR="00232DA2">
        <w:rPr>
          <w:rFonts w:ascii="Arial" w:hAnsi="Arial" w:cs="Arial"/>
          <w:sz w:val="24"/>
          <w:szCs w:val="24"/>
        </w:rPr>
        <w:t>.</w:t>
      </w:r>
    </w:p>
    <w:p w14:paraId="0BB61E4B" w14:textId="77777777" w:rsidR="009627B9" w:rsidRDefault="009627B9" w:rsidP="0071074F">
      <w:pPr>
        <w:numPr>
          <w:ilvl w:val="0"/>
          <w:numId w:val="12"/>
        </w:numPr>
        <w:spacing w:after="0" w:line="360" w:lineRule="auto"/>
        <w:rPr>
          <w:rFonts w:ascii="Arial" w:hAnsi="Arial" w:cs="Arial"/>
          <w:sz w:val="24"/>
          <w:szCs w:val="24"/>
        </w:rPr>
      </w:pPr>
      <w:r>
        <w:rPr>
          <w:rFonts w:ascii="Arial" w:hAnsi="Arial" w:cs="Arial"/>
          <w:sz w:val="24"/>
          <w:szCs w:val="24"/>
        </w:rPr>
        <w:t xml:space="preserve">A Staff Physician will conduct a Physical Examination within 24 hours of </w:t>
      </w:r>
      <w:r w:rsidRPr="00425D52">
        <w:rPr>
          <w:rFonts w:ascii="Arial" w:hAnsi="Arial" w:cs="Arial"/>
          <w:sz w:val="24"/>
          <w:szCs w:val="24"/>
        </w:rPr>
        <w:t xml:space="preserve">admission </w:t>
      </w:r>
      <w:r w:rsidR="00C03D86">
        <w:rPr>
          <w:rFonts w:ascii="Arial" w:hAnsi="Arial" w:cs="Arial"/>
          <w:sz w:val="24"/>
          <w:szCs w:val="24"/>
        </w:rPr>
        <w:t>if not done prior to admission</w:t>
      </w:r>
      <w:r w:rsidR="00232DA2">
        <w:rPr>
          <w:rFonts w:ascii="Arial" w:hAnsi="Arial" w:cs="Arial"/>
          <w:sz w:val="24"/>
          <w:szCs w:val="24"/>
        </w:rPr>
        <w:t>.</w:t>
      </w:r>
    </w:p>
    <w:p w14:paraId="64B4E1E2" w14:textId="0FA01630" w:rsidR="009627B9" w:rsidRDefault="009627B9" w:rsidP="0071074F">
      <w:pPr>
        <w:numPr>
          <w:ilvl w:val="0"/>
          <w:numId w:val="12"/>
        </w:numPr>
        <w:spacing w:after="0" w:line="360" w:lineRule="auto"/>
        <w:rPr>
          <w:rFonts w:ascii="Arial" w:hAnsi="Arial" w:cs="Arial"/>
          <w:sz w:val="24"/>
          <w:szCs w:val="24"/>
        </w:rPr>
      </w:pPr>
      <w:r>
        <w:rPr>
          <w:rFonts w:ascii="Arial" w:hAnsi="Arial" w:cs="Arial"/>
          <w:sz w:val="24"/>
          <w:szCs w:val="24"/>
        </w:rPr>
        <w:t>On</w:t>
      </w:r>
      <w:r w:rsidR="00155657">
        <w:rPr>
          <w:rFonts w:ascii="Arial" w:hAnsi="Arial" w:cs="Arial"/>
          <w:sz w:val="24"/>
          <w:szCs w:val="24"/>
        </w:rPr>
        <w:t>-</w:t>
      </w:r>
      <w:r>
        <w:rPr>
          <w:rFonts w:ascii="Arial" w:hAnsi="Arial" w:cs="Arial"/>
          <w:sz w:val="24"/>
          <w:szCs w:val="24"/>
        </w:rPr>
        <w:t>going psychiatric and medical monitoring and evaluation will be provided daily by the CSU staff throu</w:t>
      </w:r>
      <w:r w:rsidR="00232DA2">
        <w:rPr>
          <w:rFonts w:ascii="Arial" w:hAnsi="Arial" w:cs="Arial"/>
          <w:sz w:val="24"/>
          <w:szCs w:val="24"/>
        </w:rPr>
        <w:t>ghout the client’s stay on the U</w:t>
      </w:r>
      <w:r>
        <w:rPr>
          <w:rFonts w:ascii="Arial" w:hAnsi="Arial" w:cs="Arial"/>
          <w:sz w:val="24"/>
          <w:szCs w:val="24"/>
        </w:rPr>
        <w:t>nit</w:t>
      </w:r>
      <w:r w:rsidR="00232DA2">
        <w:rPr>
          <w:rFonts w:ascii="Arial" w:hAnsi="Arial" w:cs="Arial"/>
          <w:sz w:val="24"/>
          <w:szCs w:val="24"/>
        </w:rPr>
        <w:t>.</w:t>
      </w:r>
    </w:p>
    <w:p w14:paraId="33D38479" w14:textId="79611E89" w:rsidR="0071074F" w:rsidRDefault="00085D55" w:rsidP="0071074F">
      <w:pPr>
        <w:numPr>
          <w:ilvl w:val="0"/>
          <w:numId w:val="12"/>
        </w:numPr>
        <w:spacing w:after="0" w:line="360" w:lineRule="auto"/>
        <w:rPr>
          <w:rFonts w:ascii="Arial" w:hAnsi="Arial" w:cs="Arial"/>
          <w:sz w:val="24"/>
          <w:szCs w:val="24"/>
        </w:rPr>
      </w:pPr>
      <w:r>
        <w:rPr>
          <w:rFonts w:ascii="Arial" w:hAnsi="Arial" w:cs="Arial"/>
          <w:sz w:val="24"/>
          <w:szCs w:val="24"/>
        </w:rPr>
        <w:t>The CSU Clinician</w:t>
      </w:r>
      <w:r w:rsidR="009627B9">
        <w:rPr>
          <w:rFonts w:ascii="Arial" w:hAnsi="Arial" w:cs="Arial"/>
          <w:sz w:val="24"/>
          <w:szCs w:val="24"/>
        </w:rPr>
        <w:t xml:space="preserve"> will meet with the client</w:t>
      </w:r>
      <w:r w:rsidR="00AA448E">
        <w:rPr>
          <w:rFonts w:ascii="Arial" w:hAnsi="Arial" w:cs="Arial"/>
          <w:sz w:val="24"/>
          <w:szCs w:val="24"/>
        </w:rPr>
        <w:t xml:space="preserve"> and provide Individual Therapy,</w:t>
      </w:r>
      <w:r w:rsidR="009627B9">
        <w:rPr>
          <w:rFonts w:ascii="Arial" w:hAnsi="Arial" w:cs="Arial"/>
          <w:sz w:val="24"/>
          <w:szCs w:val="24"/>
        </w:rPr>
        <w:t xml:space="preserve"> </w:t>
      </w:r>
      <w:r w:rsidR="00155657">
        <w:rPr>
          <w:rFonts w:ascii="Arial" w:hAnsi="Arial" w:cs="Arial"/>
          <w:sz w:val="24"/>
          <w:szCs w:val="24"/>
        </w:rPr>
        <w:t xml:space="preserve">to </w:t>
      </w:r>
      <w:r w:rsidR="009627B9">
        <w:rPr>
          <w:rFonts w:ascii="Arial" w:hAnsi="Arial" w:cs="Arial"/>
          <w:sz w:val="24"/>
          <w:szCs w:val="24"/>
        </w:rPr>
        <w:t>assess client needs and address his/her concerns</w:t>
      </w:r>
      <w:r w:rsidR="00AA448E">
        <w:rPr>
          <w:rFonts w:ascii="Arial" w:hAnsi="Arial" w:cs="Arial"/>
          <w:sz w:val="24"/>
          <w:szCs w:val="24"/>
        </w:rPr>
        <w:t xml:space="preserve"> daily</w:t>
      </w:r>
      <w:r w:rsidR="00996E4F">
        <w:rPr>
          <w:rFonts w:ascii="Arial" w:hAnsi="Arial" w:cs="Arial"/>
          <w:sz w:val="24"/>
          <w:szCs w:val="24"/>
        </w:rPr>
        <w:t>.</w:t>
      </w:r>
    </w:p>
    <w:p w14:paraId="1DDD6A27" w14:textId="34A0A1F4" w:rsidR="00D4558E" w:rsidRPr="00D4558E" w:rsidRDefault="00D4558E" w:rsidP="00D4558E">
      <w:pPr>
        <w:spacing w:after="0" w:line="360" w:lineRule="auto"/>
        <w:ind w:left="720"/>
        <w:rPr>
          <w:rFonts w:ascii="Arial" w:hAnsi="Arial" w:cs="Arial"/>
          <w:sz w:val="24"/>
          <w:szCs w:val="24"/>
        </w:rPr>
      </w:pPr>
    </w:p>
    <w:p w14:paraId="275BA36D" w14:textId="05FC4932" w:rsidR="009627B9" w:rsidRDefault="009627B9" w:rsidP="0071074F">
      <w:pPr>
        <w:numPr>
          <w:ilvl w:val="0"/>
          <w:numId w:val="9"/>
        </w:numPr>
        <w:spacing w:after="0" w:line="360" w:lineRule="auto"/>
        <w:rPr>
          <w:rFonts w:ascii="Arial" w:hAnsi="Arial" w:cs="Arial"/>
          <w:sz w:val="24"/>
          <w:szCs w:val="24"/>
        </w:rPr>
      </w:pPr>
      <w:r>
        <w:rPr>
          <w:rFonts w:ascii="Arial" w:hAnsi="Arial" w:cs="Arial"/>
          <w:sz w:val="24"/>
          <w:szCs w:val="24"/>
          <w:u w:val="single"/>
        </w:rPr>
        <w:lastRenderedPageBreak/>
        <w:t xml:space="preserve">Client </w:t>
      </w:r>
      <w:r w:rsidRPr="00ED5B37">
        <w:rPr>
          <w:rFonts w:ascii="Arial" w:hAnsi="Arial" w:cs="Arial"/>
          <w:sz w:val="24"/>
          <w:szCs w:val="24"/>
          <w:u w:val="single"/>
        </w:rPr>
        <w:t>Monitoring</w:t>
      </w:r>
      <w:r>
        <w:rPr>
          <w:rFonts w:ascii="Arial" w:hAnsi="Arial" w:cs="Arial"/>
          <w:sz w:val="24"/>
          <w:szCs w:val="24"/>
        </w:rPr>
        <w:t xml:space="preserve">: </w:t>
      </w:r>
      <w:r w:rsidRPr="000A644C">
        <w:rPr>
          <w:rFonts w:ascii="Arial" w:hAnsi="Arial" w:cs="Arial"/>
          <w:sz w:val="24"/>
          <w:szCs w:val="24"/>
        </w:rPr>
        <w:t xml:space="preserve"> </w:t>
      </w:r>
      <w:r w:rsidR="00AA448E">
        <w:rPr>
          <w:rFonts w:ascii="Arial" w:hAnsi="Arial" w:cs="Arial"/>
          <w:sz w:val="24"/>
          <w:szCs w:val="24"/>
        </w:rPr>
        <w:t>Clients</w:t>
      </w:r>
      <w:r w:rsidRPr="000A644C">
        <w:rPr>
          <w:rFonts w:ascii="Arial" w:hAnsi="Arial" w:cs="Arial"/>
          <w:sz w:val="24"/>
          <w:szCs w:val="24"/>
        </w:rPr>
        <w:t xml:space="preserve"> will be monitored</w:t>
      </w:r>
      <w:r>
        <w:rPr>
          <w:rFonts w:ascii="Arial" w:hAnsi="Arial" w:cs="Arial"/>
          <w:sz w:val="24"/>
          <w:szCs w:val="24"/>
        </w:rPr>
        <w:t xml:space="preserve"> every 15 minutes</w:t>
      </w:r>
      <w:r w:rsidRPr="000A644C">
        <w:rPr>
          <w:rFonts w:ascii="Arial" w:hAnsi="Arial" w:cs="Arial"/>
          <w:sz w:val="24"/>
          <w:szCs w:val="24"/>
        </w:rPr>
        <w:t xml:space="preserve"> </w:t>
      </w:r>
      <w:r>
        <w:rPr>
          <w:rFonts w:ascii="Arial" w:hAnsi="Arial" w:cs="Arial"/>
          <w:sz w:val="24"/>
          <w:szCs w:val="24"/>
        </w:rPr>
        <w:t>while in the CSU:</w:t>
      </w:r>
    </w:p>
    <w:p w14:paraId="019964B8" w14:textId="77777777" w:rsidR="009627B9" w:rsidRDefault="009627B9" w:rsidP="0071074F">
      <w:pPr>
        <w:numPr>
          <w:ilvl w:val="0"/>
          <w:numId w:val="10"/>
        </w:numPr>
        <w:spacing w:after="0" w:line="360" w:lineRule="auto"/>
        <w:rPr>
          <w:rFonts w:ascii="Arial" w:hAnsi="Arial" w:cs="Arial"/>
          <w:sz w:val="24"/>
          <w:szCs w:val="24"/>
        </w:rPr>
      </w:pPr>
      <w:r>
        <w:rPr>
          <w:rFonts w:ascii="Arial" w:hAnsi="Arial" w:cs="Arial"/>
          <w:sz w:val="24"/>
          <w:szCs w:val="24"/>
        </w:rPr>
        <w:t>Client movement will also be monitored by the staff via strategically placed cameras on the unit.</w:t>
      </w:r>
    </w:p>
    <w:p w14:paraId="0D232755" w14:textId="3D322303" w:rsidR="009627B9" w:rsidRDefault="00C03D86" w:rsidP="00D4558E">
      <w:pPr>
        <w:numPr>
          <w:ilvl w:val="0"/>
          <w:numId w:val="10"/>
        </w:numPr>
        <w:spacing w:after="0" w:line="360" w:lineRule="auto"/>
        <w:rPr>
          <w:rFonts w:ascii="Arial" w:hAnsi="Arial" w:cs="Arial"/>
          <w:sz w:val="24"/>
          <w:szCs w:val="24"/>
        </w:rPr>
      </w:pPr>
      <w:r>
        <w:rPr>
          <w:rFonts w:ascii="Arial" w:hAnsi="Arial" w:cs="Arial"/>
          <w:sz w:val="24"/>
          <w:szCs w:val="24"/>
        </w:rPr>
        <w:t>In situations wh</w:t>
      </w:r>
      <w:r w:rsidR="00996E4F">
        <w:rPr>
          <w:rFonts w:ascii="Arial" w:hAnsi="Arial" w:cs="Arial"/>
          <w:sz w:val="24"/>
          <w:szCs w:val="24"/>
        </w:rPr>
        <w:t>ere a client</w:t>
      </w:r>
      <w:r w:rsidR="00AA448E">
        <w:rPr>
          <w:rFonts w:ascii="Arial" w:hAnsi="Arial" w:cs="Arial"/>
          <w:sz w:val="24"/>
          <w:szCs w:val="24"/>
        </w:rPr>
        <w:t xml:space="preserve"> under a TDO</w:t>
      </w:r>
      <w:r w:rsidR="00996E4F">
        <w:rPr>
          <w:rFonts w:ascii="Arial" w:hAnsi="Arial" w:cs="Arial"/>
          <w:sz w:val="24"/>
          <w:szCs w:val="24"/>
        </w:rPr>
        <w:t xml:space="preserve"> must leave the unit (</w:t>
      </w:r>
      <w:r>
        <w:rPr>
          <w:rFonts w:ascii="Arial" w:hAnsi="Arial" w:cs="Arial"/>
          <w:sz w:val="24"/>
          <w:szCs w:val="24"/>
        </w:rPr>
        <w:t>i</w:t>
      </w:r>
      <w:r w:rsidR="00996E4F">
        <w:rPr>
          <w:rFonts w:ascii="Arial" w:hAnsi="Arial" w:cs="Arial"/>
          <w:sz w:val="24"/>
          <w:szCs w:val="24"/>
        </w:rPr>
        <w:t>.</w:t>
      </w:r>
      <w:r>
        <w:rPr>
          <w:rFonts w:ascii="Arial" w:hAnsi="Arial" w:cs="Arial"/>
          <w:sz w:val="24"/>
          <w:szCs w:val="24"/>
        </w:rPr>
        <w:t>e</w:t>
      </w:r>
      <w:r w:rsidR="00996E4F">
        <w:rPr>
          <w:rFonts w:ascii="Arial" w:hAnsi="Arial" w:cs="Arial"/>
          <w:sz w:val="24"/>
          <w:szCs w:val="24"/>
        </w:rPr>
        <w:t>. acute medical issue or fire alarms)</w:t>
      </w:r>
      <w:r>
        <w:rPr>
          <w:rFonts w:ascii="Arial" w:hAnsi="Arial" w:cs="Arial"/>
          <w:sz w:val="24"/>
          <w:szCs w:val="24"/>
        </w:rPr>
        <w:t xml:space="preserve"> clients will immediately be placed on 1:1 for close monitoring. </w:t>
      </w:r>
    </w:p>
    <w:p w14:paraId="477605A7" w14:textId="77777777" w:rsidR="00D4558E" w:rsidRPr="00D4558E" w:rsidRDefault="00D4558E" w:rsidP="00D4558E">
      <w:pPr>
        <w:spacing w:after="0" w:line="360" w:lineRule="auto"/>
        <w:ind w:left="720"/>
        <w:rPr>
          <w:rFonts w:ascii="Arial" w:hAnsi="Arial" w:cs="Arial"/>
          <w:sz w:val="24"/>
          <w:szCs w:val="24"/>
        </w:rPr>
      </w:pPr>
    </w:p>
    <w:p w14:paraId="18A892AA" w14:textId="7D9132BD" w:rsidR="009627B9" w:rsidRDefault="009627B9" w:rsidP="0071074F">
      <w:pPr>
        <w:numPr>
          <w:ilvl w:val="0"/>
          <w:numId w:val="11"/>
        </w:numPr>
        <w:spacing w:after="0" w:line="360" w:lineRule="auto"/>
        <w:rPr>
          <w:rFonts w:ascii="Arial" w:hAnsi="Arial" w:cs="Arial"/>
          <w:sz w:val="24"/>
          <w:szCs w:val="24"/>
        </w:rPr>
      </w:pPr>
      <w:r>
        <w:rPr>
          <w:rFonts w:ascii="Arial" w:hAnsi="Arial" w:cs="Arial"/>
          <w:sz w:val="24"/>
          <w:szCs w:val="24"/>
          <w:u w:val="single"/>
        </w:rPr>
        <w:t>Unit Participation</w:t>
      </w:r>
      <w:r>
        <w:rPr>
          <w:rFonts w:ascii="Arial" w:hAnsi="Arial" w:cs="Arial"/>
          <w:sz w:val="24"/>
          <w:szCs w:val="24"/>
        </w:rPr>
        <w:t xml:space="preserve">: </w:t>
      </w:r>
      <w:r w:rsidR="00AA448E">
        <w:rPr>
          <w:rFonts w:ascii="Arial" w:hAnsi="Arial" w:cs="Arial"/>
          <w:sz w:val="24"/>
          <w:szCs w:val="24"/>
        </w:rPr>
        <w:t>C</w:t>
      </w:r>
      <w:r>
        <w:rPr>
          <w:rFonts w:ascii="Arial" w:hAnsi="Arial" w:cs="Arial"/>
          <w:sz w:val="24"/>
          <w:szCs w:val="24"/>
        </w:rPr>
        <w:t xml:space="preserve">lient will be integrated into the CSU milieu and encouraged to </w:t>
      </w:r>
      <w:r w:rsidR="007D2F8C">
        <w:rPr>
          <w:rFonts w:ascii="Arial" w:hAnsi="Arial" w:cs="Arial"/>
          <w:sz w:val="24"/>
          <w:szCs w:val="24"/>
        </w:rPr>
        <w:t>participate in all appropriate U</w:t>
      </w:r>
      <w:r>
        <w:rPr>
          <w:rFonts w:ascii="Arial" w:hAnsi="Arial" w:cs="Arial"/>
          <w:sz w:val="24"/>
          <w:szCs w:val="24"/>
        </w:rPr>
        <w:t xml:space="preserve">nit activities, except activities outside the </w:t>
      </w:r>
      <w:r w:rsidR="007D2F8C">
        <w:rPr>
          <w:rFonts w:ascii="Arial" w:hAnsi="Arial" w:cs="Arial"/>
          <w:sz w:val="24"/>
          <w:szCs w:val="24"/>
        </w:rPr>
        <w:t>Unit</w:t>
      </w:r>
      <w:r>
        <w:rPr>
          <w:rFonts w:ascii="Arial" w:hAnsi="Arial" w:cs="Arial"/>
          <w:sz w:val="24"/>
          <w:szCs w:val="24"/>
        </w:rPr>
        <w:t xml:space="preserve">. </w:t>
      </w:r>
    </w:p>
    <w:p w14:paraId="160F52BC" w14:textId="31CD20FA" w:rsidR="003D730D" w:rsidRDefault="003D730D" w:rsidP="0071074F">
      <w:pPr>
        <w:numPr>
          <w:ilvl w:val="1"/>
          <w:numId w:val="11"/>
        </w:numPr>
        <w:spacing w:after="0" w:line="360" w:lineRule="auto"/>
        <w:rPr>
          <w:rFonts w:ascii="Arial" w:hAnsi="Arial" w:cs="Arial"/>
          <w:sz w:val="24"/>
          <w:szCs w:val="24"/>
        </w:rPr>
      </w:pPr>
      <w:r>
        <w:rPr>
          <w:rFonts w:ascii="Arial" w:hAnsi="Arial" w:cs="Arial"/>
          <w:sz w:val="24"/>
          <w:szCs w:val="24"/>
        </w:rPr>
        <w:t xml:space="preserve">The next working day after </w:t>
      </w:r>
      <w:r w:rsidR="0071074F">
        <w:rPr>
          <w:rFonts w:ascii="Arial" w:hAnsi="Arial" w:cs="Arial"/>
          <w:sz w:val="24"/>
          <w:szCs w:val="24"/>
        </w:rPr>
        <w:t>admission, Treatment</w:t>
      </w:r>
      <w:r>
        <w:rPr>
          <w:rFonts w:ascii="Arial" w:hAnsi="Arial" w:cs="Arial"/>
          <w:sz w:val="24"/>
          <w:szCs w:val="24"/>
        </w:rPr>
        <w:t xml:space="preserve"> Team will be held to review the reason for admission and to develop a Treatment Plan.</w:t>
      </w:r>
      <w:r w:rsidR="005D40E4">
        <w:rPr>
          <w:rFonts w:ascii="Arial" w:hAnsi="Arial" w:cs="Arial"/>
          <w:sz w:val="24"/>
          <w:szCs w:val="24"/>
        </w:rPr>
        <w:t xml:space="preserve">  </w:t>
      </w:r>
    </w:p>
    <w:p w14:paraId="64E5BB01" w14:textId="322EC7FB" w:rsidR="003D730D" w:rsidRDefault="003D730D" w:rsidP="0071074F">
      <w:pPr>
        <w:numPr>
          <w:ilvl w:val="1"/>
          <w:numId w:val="11"/>
        </w:numPr>
        <w:spacing w:after="0" w:line="360" w:lineRule="auto"/>
        <w:rPr>
          <w:rFonts w:ascii="Arial" w:hAnsi="Arial" w:cs="Arial"/>
          <w:sz w:val="24"/>
          <w:szCs w:val="24"/>
        </w:rPr>
      </w:pPr>
      <w:r>
        <w:rPr>
          <w:rFonts w:ascii="Arial" w:hAnsi="Arial" w:cs="Arial"/>
          <w:sz w:val="24"/>
          <w:szCs w:val="24"/>
        </w:rPr>
        <w:t>If the client believes that the Treatment Plan is missing all of the required information, they</w:t>
      </w:r>
      <w:r w:rsidR="00CA261C">
        <w:rPr>
          <w:rFonts w:ascii="Arial" w:hAnsi="Arial" w:cs="Arial"/>
          <w:sz w:val="24"/>
          <w:szCs w:val="24"/>
        </w:rPr>
        <w:t xml:space="preserve"> can file a request asking a Special Justice to review the Treatment Plan.  Time limits apply.</w:t>
      </w:r>
    </w:p>
    <w:p w14:paraId="0F49DC3B" w14:textId="77777777" w:rsidR="00D4558E" w:rsidRDefault="00D4558E" w:rsidP="0071074F">
      <w:pPr>
        <w:spacing w:line="360" w:lineRule="auto"/>
        <w:rPr>
          <w:rFonts w:ascii="Arial" w:hAnsi="Arial" w:cs="Arial"/>
          <w:b/>
          <w:sz w:val="24"/>
          <w:szCs w:val="24"/>
          <w:u w:val="single"/>
        </w:rPr>
      </w:pPr>
    </w:p>
    <w:p w14:paraId="387B2A30" w14:textId="15C3B029" w:rsidR="009627B9" w:rsidRPr="00D029DE" w:rsidRDefault="007D2F8C" w:rsidP="0071074F">
      <w:pPr>
        <w:spacing w:line="360" w:lineRule="auto"/>
        <w:rPr>
          <w:rFonts w:ascii="Arial" w:hAnsi="Arial" w:cs="Arial"/>
          <w:b/>
          <w:sz w:val="24"/>
          <w:szCs w:val="24"/>
          <w:u w:val="single"/>
        </w:rPr>
      </w:pPr>
      <w:r>
        <w:rPr>
          <w:rFonts w:ascii="Arial" w:hAnsi="Arial" w:cs="Arial"/>
          <w:b/>
          <w:sz w:val="24"/>
          <w:szCs w:val="24"/>
          <w:u w:val="single"/>
        </w:rPr>
        <w:t>Hearing</w:t>
      </w:r>
      <w:r w:rsidR="009627B9" w:rsidRPr="00D029DE">
        <w:rPr>
          <w:rFonts w:ascii="Arial" w:hAnsi="Arial" w:cs="Arial"/>
          <w:b/>
          <w:sz w:val="24"/>
          <w:szCs w:val="24"/>
          <w:u w:val="single"/>
        </w:rPr>
        <w:t xml:space="preserve"> Procedures</w:t>
      </w:r>
    </w:p>
    <w:p w14:paraId="680E4B1A" w14:textId="77777777" w:rsidR="009627B9" w:rsidRDefault="009627B9" w:rsidP="0071074F">
      <w:pPr>
        <w:spacing w:line="360" w:lineRule="auto"/>
        <w:rPr>
          <w:rFonts w:ascii="Arial" w:hAnsi="Arial" w:cs="Arial"/>
          <w:sz w:val="24"/>
          <w:szCs w:val="24"/>
        </w:rPr>
      </w:pPr>
      <w:r w:rsidRPr="00D029DE">
        <w:rPr>
          <w:rFonts w:ascii="Arial" w:hAnsi="Arial" w:cs="Arial"/>
          <w:sz w:val="24"/>
          <w:szCs w:val="24"/>
        </w:rPr>
        <w:t>The discharge of a TDO client is governed by a Court Hearing held on the unit, usually within 48</w:t>
      </w:r>
      <w:r w:rsidR="00BA6619">
        <w:rPr>
          <w:rFonts w:ascii="Arial" w:hAnsi="Arial" w:cs="Arial"/>
          <w:sz w:val="24"/>
          <w:szCs w:val="24"/>
        </w:rPr>
        <w:t>-72 hours</w:t>
      </w:r>
      <w:r w:rsidRPr="00D029DE">
        <w:rPr>
          <w:rFonts w:ascii="Arial" w:hAnsi="Arial" w:cs="Arial"/>
          <w:sz w:val="24"/>
          <w:szCs w:val="24"/>
        </w:rPr>
        <w:t xml:space="preserve"> </w:t>
      </w:r>
      <w:r w:rsidR="000F2344">
        <w:rPr>
          <w:rFonts w:ascii="Arial" w:hAnsi="Arial" w:cs="Arial"/>
          <w:sz w:val="24"/>
          <w:szCs w:val="24"/>
        </w:rPr>
        <w:t xml:space="preserve">and up to 96 hours on holiday weekends </w:t>
      </w:r>
      <w:r w:rsidR="007D2F8C">
        <w:rPr>
          <w:rFonts w:ascii="Arial" w:hAnsi="Arial" w:cs="Arial"/>
          <w:sz w:val="24"/>
          <w:szCs w:val="24"/>
        </w:rPr>
        <w:t>from</w:t>
      </w:r>
      <w:r w:rsidR="000F2344">
        <w:rPr>
          <w:rFonts w:ascii="Arial" w:hAnsi="Arial" w:cs="Arial"/>
          <w:sz w:val="24"/>
          <w:szCs w:val="24"/>
        </w:rPr>
        <w:t xml:space="preserve"> the time of </w:t>
      </w:r>
      <w:r w:rsidRPr="00D029DE">
        <w:rPr>
          <w:rFonts w:ascii="Arial" w:hAnsi="Arial" w:cs="Arial"/>
          <w:sz w:val="24"/>
          <w:szCs w:val="24"/>
        </w:rPr>
        <w:t>admission.  Depending on the Judge’s availability, the hearing may be scheduled less than 48 hours from admission or more, up to 72 hours.  Discharges may</w:t>
      </w:r>
      <w:r w:rsidR="007D2F8C">
        <w:rPr>
          <w:rFonts w:ascii="Arial" w:hAnsi="Arial" w:cs="Arial"/>
          <w:sz w:val="24"/>
          <w:szCs w:val="24"/>
        </w:rPr>
        <w:t xml:space="preserve"> not</w:t>
      </w:r>
      <w:r w:rsidR="000F2344">
        <w:rPr>
          <w:rFonts w:ascii="Arial" w:hAnsi="Arial" w:cs="Arial"/>
          <w:sz w:val="24"/>
          <w:szCs w:val="24"/>
        </w:rPr>
        <w:t xml:space="preserve"> </w:t>
      </w:r>
      <w:r>
        <w:rPr>
          <w:rFonts w:ascii="Arial" w:hAnsi="Arial" w:cs="Arial"/>
          <w:sz w:val="24"/>
          <w:szCs w:val="24"/>
        </w:rPr>
        <w:t>occur prior to the Hearing</w:t>
      </w:r>
      <w:r w:rsidRPr="00D029DE">
        <w:rPr>
          <w:rFonts w:ascii="Arial" w:hAnsi="Arial" w:cs="Arial"/>
          <w:sz w:val="24"/>
          <w:szCs w:val="24"/>
        </w:rPr>
        <w:t xml:space="preserve"> unless approved by the </w:t>
      </w:r>
      <w:r w:rsidR="00661074">
        <w:rPr>
          <w:rFonts w:ascii="Arial" w:hAnsi="Arial" w:cs="Arial"/>
          <w:sz w:val="24"/>
          <w:szCs w:val="24"/>
        </w:rPr>
        <w:t>RBHA-</w:t>
      </w:r>
      <w:r>
        <w:rPr>
          <w:rFonts w:ascii="Arial" w:hAnsi="Arial" w:cs="Arial"/>
          <w:sz w:val="24"/>
          <w:szCs w:val="24"/>
        </w:rPr>
        <w:t xml:space="preserve">CSU </w:t>
      </w:r>
      <w:r w:rsidR="000F2344">
        <w:rPr>
          <w:rFonts w:ascii="Arial" w:hAnsi="Arial" w:cs="Arial"/>
          <w:sz w:val="24"/>
          <w:szCs w:val="24"/>
        </w:rPr>
        <w:t xml:space="preserve">Psychiatrist or at the order of the RBHA Facility Director (CEO) </w:t>
      </w:r>
      <w:r w:rsidR="007D2F8C">
        <w:rPr>
          <w:rFonts w:ascii="Arial" w:hAnsi="Arial" w:cs="Arial"/>
          <w:sz w:val="24"/>
          <w:szCs w:val="24"/>
        </w:rPr>
        <w:t>with consultation from the CSU C</w:t>
      </w:r>
      <w:r w:rsidR="000F2344">
        <w:rPr>
          <w:rFonts w:ascii="Arial" w:hAnsi="Arial" w:cs="Arial"/>
          <w:sz w:val="24"/>
          <w:szCs w:val="24"/>
        </w:rPr>
        <w:t xml:space="preserve">linical </w:t>
      </w:r>
      <w:r w:rsidR="007D2F8C">
        <w:rPr>
          <w:rFonts w:ascii="Arial" w:hAnsi="Arial" w:cs="Arial"/>
          <w:sz w:val="24"/>
          <w:szCs w:val="24"/>
        </w:rPr>
        <w:t>Team</w:t>
      </w:r>
      <w:r w:rsidR="000F2344">
        <w:rPr>
          <w:rFonts w:ascii="Arial" w:hAnsi="Arial" w:cs="Arial"/>
          <w:sz w:val="24"/>
          <w:szCs w:val="24"/>
        </w:rPr>
        <w:t xml:space="preserve">. </w:t>
      </w:r>
    </w:p>
    <w:p w14:paraId="07641238" w14:textId="63BAA5F4" w:rsidR="009627B9" w:rsidRPr="00D029DE" w:rsidRDefault="009627B9" w:rsidP="0071074F">
      <w:pPr>
        <w:numPr>
          <w:ilvl w:val="0"/>
          <w:numId w:val="17"/>
        </w:numPr>
        <w:spacing w:after="0" w:line="360" w:lineRule="auto"/>
        <w:rPr>
          <w:rFonts w:ascii="Arial" w:hAnsi="Arial" w:cs="Arial"/>
          <w:sz w:val="24"/>
          <w:szCs w:val="24"/>
        </w:rPr>
      </w:pPr>
      <w:r w:rsidRPr="00D029DE">
        <w:rPr>
          <w:rFonts w:ascii="Arial" w:hAnsi="Arial" w:cs="Arial"/>
          <w:sz w:val="24"/>
          <w:szCs w:val="24"/>
        </w:rPr>
        <w:t>Within 24 hours of admission, t</w:t>
      </w:r>
      <w:r>
        <w:rPr>
          <w:rFonts w:ascii="Arial" w:hAnsi="Arial" w:cs="Arial"/>
          <w:sz w:val="24"/>
          <w:szCs w:val="24"/>
        </w:rPr>
        <w:t>he CSU Clinical Staff</w:t>
      </w:r>
      <w:r w:rsidRPr="00D029DE">
        <w:rPr>
          <w:rFonts w:ascii="Arial" w:hAnsi="Arial" w:cs="Arial"/>
          <w:sz w:val="24"/>
          <w:szCs w:val="24"/>
        </w:rPr>
        <w:t xml:space="preserve"> </w:t>
      </w:r>
      <w:r w:rsidR="002B35F8">
        <w:rPr>
          <w:rFonts w:ascii="Arial" w:hAnsi="Arial" w:cs="Arial"/>
          <w:sz w:val="24"/>
          <w:szCs w:val="24"/>
        </w:rPr>
        <w:t>shall contact</w:t>
      </w:r>
      <w:r w:rsidRPr="00D029DE">
        <w:rPr>
          <w:rFonts w:ascii="Arial" w:hAnsi="Arial" w:cs="Arial"/>
          <w:sz w:val="24"/>
          <w:szCs w:val="24"/>
        </w:rPr>
        <w:t xml:space="preserve"> the </w:t>
      </w:r>
      <w:r w:rsidR="00C425BD">
        <w:rPr>
          <w:rFonts w:ascii="Arial" w:hAnsi="Arial" w:cs="Arial"/>
          <w:sz w:val="24"/>
          <w:szCs w:val="24"/>
        </w:rPr>
        <w:t>RBH Hearings Officer</w:t>
      </w:r>
      <w:r w:rsidRPr="00D029DE">
        <w:rPr>
          <w:rFonts w:ascii="Arial" w:hAnsi="Arial" w:cs="Arial"/>
          <w:sz w:val="24"/>
          <w:szCs w:val="24"/>
        </w:rPr>
        <w:t xml:space="preserve"> </w:t>
      </w:r>
      <w:r w:rsidR="00C425BD">
        <w:rPr>
          <w:rFonts w:ascii="Arial" w:hAnsi="Arial" w:cs="Arial"/>
          <w:sz w:val="24"/>
          <w:szCs w:val="24"/>
        </w:rPr>
        <w:t>(</w:t>
      </w:r>
      <w:r w:rsidRPr="00D029DE">
        <w:rPr>
          <w:rFonts w:ascii="Arial" w:hAnsi="Arial" w:cs="Arial"/>
          <w:sz w:val="24"/>
          <w:szCs w:val="24"/>
        </w:rPr>
        <w:t>to schedule the Court Hearing</w:t>
      </w:r>
      <w:r w:rsidR="00C425BD">
        <w:rPr>
          <w:rFonts w:ascii="Arial" w:hAnsi="Arial" w:cs="Arial"/>
          <w:sz w:val="24"/>
          <w:szCs w:val="24"/>
        </w:rPr>
        <w:t>)</w:t>
      </w:r>
      <w:r w:rsidR="00CA261C">
        <w:rPr>
          <w:rFonts w:ascii="Arial" w:hAnsi="Arial" w:cs="Arial"/>
          <w:sz w:val="24"/>
          <w:szCs w:val="24"/>
        </w:rPr>
        <w:t>.</w:t>
      </w:r>
      <w:r w:rsidR="000F2344">
        <w:rPr>
          <w:rFonts w:ascii="Arial" w:hAnsi="Arial" w:cs="Arial"/>
          <w:sz w:val="24"/>
          <w:szCs w:val="24"/>
        </w:rPr>
        <w:t xml:space="preserve"> The Court hearing schedule can be obtained from RBH Emergency Services. </w:t>
      </w:r>
    </w:p>
    <w:p w14:paraId="251BA5CB" w14:textId="77777777" w:rsidR="009627B9" w:rsidRPr="00BA6619" w:rsidRDefault="009627B9" w:rsidP="0071074F">
      <w:pPr>
        <w:numPr>
          <w:ilvl w:val="0"/>
          <w:numId w:val="13"/>
        </w:numPr>
        <w:spacing w:after="0" w:line="360" w:lineRule="auto"/>
        <w:rPr>
          <w:rFonts w:ascii="Arial" w:hAnsi="Arial" w:cs="Arial"/>
          <w:sz w:val="24"/>
          <w:szCs w:val="24"/>
        </w:rPr>
      </w:pPr>
      <w:r>
        <w:rPr>
          <w:rFonts w:ascii="Arial" w:hAnsi="Arial" w:cs="Arial"/>
          <w:sz w:val="24"/>
          <w:szCs w:val="24"/>
        </w:rPr>
        <w:lastRenderedPageBreak/>
        <w:t xml:space="preserve">The </w:t>
      </w:r>
      <w:r w:rsidRPr="009A38A6">
        <w:rPr>
          <w:rFonts w:ascii="Arial" w:hAnsi="Arial" w:cs="Arial"/>
          <w:sz w:val="24"/>
          <w:szCs w:val="24"/>
        </w:rPr>
        <w:t xml:space="preserve">Special </w:t>
      </w:r>
      <w:r w:rsidRPr="00B34436">
        <w:rPr>
          <w:rFonts w:ascii="Arial" w:hAnsi="Arial" w:cs="Arial"/>
          <w:sz w:val="24"/>
          <w:szCs w:val="24"/>
        </w:rPr>
        <w:t>Justice</w:t>
      </w:r>
      <w:r>
        <w:rPr>
          <w:rFonts w:ascii="Arial" w:hAnsi="Arial" w:cs="Arial"/>
          <w:sz w:val="24"/>
          <w:szCs w:val="24"/>
        </w:rPr>
        <w:t>’</w:t>
      </w:r>
      <w:r w:rsidRPr="00B34436">
        <w:rPr>
          <w:rFonts w:ascii="Arial" w:hAnsi="Arial" w:cs="Arial"/>
          <w:sz w:val="24"/>
          <w:szCs w:val="24"/>
        </w:rPr>
        <w:t>s Office</w:t>
      </w:r>
      <w:r w:rsidRPr="00B34436">
        <w:rPr>
          <w:b/>
        </w:rPr>
        <w:t xml:space="preserve"> </w:t>
      </w:r>
      <w:r w:rsidR="000F2344">
        <w:rPr>
          <w:rFonts w:ascii="Arial" w:hAnsi="Arial" w:cs="Arial"/>
          <w:sz w:val="24"/>
          <w:szCs w:val="24"/>
        </w:rPr>
        <w:t xml:space="preserve">will appoint </w:t>
      </w:r>
      <w:r w:rsidRPr="00BA6619">
        <w:rPr>
          <w:rFonts w:ascii="Arial" w:hAnsi="Arial" w:cs="Arial"/>
          <w:sz w:val="24"/>
          <w:szCs w:val="24"/>
        </w:rPr>
        <w:t>an</w:t>
      </w:r>
      <w:r w:rsidR="000F2344">
        <w:rPr>
          <w:rFonts w:ascii="Arial" w:hAnsi="Arial" w:cs="Arial"/>
          <w:sz w:val="24"/>
          <w:szCs w:val="24"/>
        </w:rPr>
        <w:t xml:space="preserve"> Independent Evaluator</w:t>
      </w:r>
      <w:r w:rsidRPr="00BA6619">
        <w:rPr>
          <w:rFonts w:ascii="Arial" w:hAnsi="Arial" w:cs="Arial"/>
          <w:sz w:val="24"/>
          <w:szCs w:val="24"/>
        </w:rPr>
        <w:t xml:space="preserve"> to evaluate the client’s mental status prior to the Hearing and an Attorney to represent the client at the Hearing</w:t>
      </w:r>
      <w:r w:rsidR="00CA261C" w:rsidRPr="00BA6619">
        <w:rPr>
          <w:rFonts w:ascii="Arial" w:hAnsi="Arial" w:cs="Arial"/>
          <w:sz w:val="24"/>
          <w:szCs w:val="24"/>
        </w:rPr>
        <w:t>.</w:t>
      </w:r>
      <w:r w:rsidRPr="00BA6619">
        <w:rPr>
          <w:rFonts w:ascii="Arial" w:hAnsi="Arial" w:cs="Arial"/>
          <w:sz w:val="24"/>
          <w:szCs w:val="24"/>
        </w:rPr>
        <w:t xml:space="preserve"> </w:t>
      </w:r>
    </w:p>
    <w:p w14:paraId="30B4201C" w14:textId="77777777" w:rsidR="009627B9" w:rsidRDefault="009627B9" w:rsidP="0071074F">
      <w:pPr>
        <w:numPr>
          <w:ilvl w:val="0"/>
          <w:numId w:val="13"/>
        </w:numPr>
        <w:spacing w:after="0" w:line="360" w:lineRule="auto"/>
        <w:rPr>
          <w:rFonts w:ascii="Arial" w:hAnsi="Arial" w:cs="Arial"/>
          <w:sz w:val="24"/>
          <w:szCs w:val="24"/>
        </w:rPr>
      </w:pPr>
      <w:r>
        <w:rPr>
          <w:rFonts w:ascii="Arial" w:hAnsi="Arial" w:cs="Arial"/>
          <w:sz w:val="24"/>
          <w:szCs w:val="24"/>
        </w:rPr>
        <w:t>Prior to the Hearing</w:t>
      </w:r>
      <w:r w:rsidR="00CA261C">
        <w:rPr>
          <w:rFonts w:ascii="Arial" w:hAnsi="Arial" w:cs="Arial"/>
          <w:sz w:val="24"/>
          <w:szCs w:val="24"/>
        </w:rPr>
        <w:t>:</w:t>
      </w:r>
    </w:p>
    <w:p w14:paraId="094090F7" w14:textId="77777777" w:rsidR="009627B9" w:rsidRDefault="00CA261C" w:rsidP="0071074F">
      <w:pPr>
        <w:numPr>
          <w:ilvl w:val="0"/>
          <w:numId w:val="14"/>
        </w:numPr>
        <w:spacing w:after="0" w:line="360" w:lineRule="auto"/>
        <w:rPr>
          <w:rFonts w:ascii="Arial" w:hAnsi="Arial" w:cs="Arial"/>
          <w:sz w:val="24"/>
          <w:szCs w:val="24"/>
        </w:rPr>
      </w:pPr>
      <w:r>
        <w:rPr>
          <w:rFonts w:ascii="Arial" w:hAnsi="Arial" w:cs="Arial"/>
          <w:sz w:val="24"/>
          <w:szCs w:val="24"/>
        </w:rPr>
        <w:t>T</w:t>
      </w:r>
      <w:r w:rsidR="000F2344">
        <w:rPr>
          <w:rFonts w:ascii="Arial" w:hAnsi="Arial" w:cs="Arial"/>
          <w:sz w:val="24"/>
          <w:szCs w:val="24"/>
        </w:rPr>
        <w:t>he Independent Evaluator</w:t>
      </w:r>
      <w:r w:rsidR="009627B9">
        <w:rPr>
          <w:rFonts w:ascii="Arial" w:hAnsi="Arial" w:cs="Arial"/>
          <w:sz w:val="24"/>
          <w:szCs w:val="24"/>
        </w:rPr>
        <w:t xml:space="preserve"> will meet with the client to evaluate his/her current mental status</w:t>
      </w:r>
      <w:r>
        <w:rPr>
          <w:rFonts w:ascii="Arial" w:hAnsi="Arial" w:cs="Arial"/>
          <w:sz w:val="24"/>
          <w:szCs w:val="24"/>
        </w:rPr>
        <w:t>.</w:t>
      </w:r>
    </w:p>
    <w:p w14:paraId="0D060F74" w14:textId="77777777" w:rsidR="009627B9" w:rsidRDefault="00CA261C" w:rsidP="0071074F">
      <w:pPr>
        <w:numPr>
          <w:ilvl w:val="0"/>
          <w:numId w:val="14"/>
        </w:numPr>
        <w:spacing w:after="0" w:line="360" w:lineRule="auto"/>
        <w:rPr>
          <w:rFonts w:ascii="Arial" w:hAnsi="Arial" w:cs="Arial"/>
          <w:sz w:val="24"/>
          <w:szCs w:val="24"/>
        </w:rPr>
      </w:pPr>
      <w:r>
        <w:rPr>
          <w:rFonts w:ascii="Arial" w:hAnsi="Arial" w:cs="Arial"/>
          <w:sz w:val="24"/>
          <w:szCs w:val="24"/>
        </w:rPr>
        <w:t>T</w:t>
      </w:r>
      <w:r w:rsidR="009627B9">
        <w:rPr>
          <w:rFonts w:ascii="Arial" w:hAnsi="Arial" w:cs="Arial"/>
          <w:sz w:val="24"/>
          <w:szCs w:val="24"/>
        </w:rPr>
        <w:t>he Attorney will meet with the client to ascertain his/her wishes and/or concerns</w:t>
      </w:r>
      <w:r>
        <w:rPr>
          <w:rFonts w:ascii="Arial" w:hAnsi="Arial" w:cs="Arial"/>
          <w:sz w:val="24"/>
          <w:szCs w:val="24"/>
        </w:rPr>
        <w:t>.</w:t>
      </w:r>
    </w:p>
    <w:p w14:paraId="3C8B7FB3" w14:textId="50C416D3" w:rsidR="009627B9" w:rsidRDefault="009627B9" w:rsidP="0071074F">
      <w:pPr>
        <w:numPr>
          <w:ilvl w:val="0"/>
          <w:numId w:val="13"/>
        </w:numPr>
        <w:spacing w:after="0" w:line="360" w:lineRule="auto"/>
        <w:rPr>
          <w:rFonts w:ascii="Arial" w:hAnsi="Arial" w:cs="Arial"/>
          <w:sz w:val="24"/>
          <w:szCs w:val="24"/>
        </w:rPr>
      </w:pPr>
      <w:r>
        <w:rPr>
          <w:rFonts w:ascii="Arial" w:hAnsi="Arial" w:cs="Arial"/>
          <w:sz w:val="24"/>
          <w:szCs w:val="24"/>
        </w:rPr>
        <w:t>The Hearing attendees include the Judge, the A</w:t>
      </w:r>
      <w:r w:rsidR="00085D55">
        <w:rPr>
          <w:rFonts w:ascii="Arial" w:hAnsi="Arial" w:cs="Arial"/>
          <w:sz w:val="24"/>
          <w:szCs w:val="24"/>
        </w:rPr>
        <w:t xml:space="preserve">ttorney, the RBH Psychiatrist </w:t>
      </w:r>
      <w:r>
        <w:rPr>
          <w:rFonts w:ascii="Arial" w:hAnsi="Arial" w:cs="Arial"/>
          <w:sz w:val="24"/>
          <w:szCs w:val="24"/>
        </w:rPr>
        <w:t>or NP</w:t>
      </w:r>
      <w:r w:rsidR="00085D55">
        <w:rPr>
          <w:rFonts w:ascii="Arial" w:hAnsi="Arial" w:cs="Arial"/>
          <w:sz w:val="24"/>
          <w:szCs w:val="24"/>
        </w:rPr>
        <w:t xml:space="preserve"> </w:t>
      </w:r>
      <w:r>
        <w:rPr>
          <w:rFonts w:ascii="Arial" w:hAnsi="Arial" w:cs="Arial"/>
          <w:sz w:val="24"/>
          <w:szCs w:val="24"/>
        </w:rPr>
        <w:t>(optional), the CSB Repre</w:t>
      </w:r>
      <w:r w:rsidR="006F1B42">
        <w:rPr>
          <w:rFonts w:ascii="Arial" w:hAnsi="Arial" w:cs="Arial"/>
          <w:sz w:val="24"/>
          <w:szCs w:val="24"/>
        </w:rPr>
        <w:t>sentative (RBH Hearings Officer</w:t>
      </w:r>
      <w:r>
        <w:rPr>
          <w:rFonts w:ascii="Arial" w:hAnsi="Arial" w:cs="Arial"/>
          <w:sz w:val="24"/>
          <w:szCs w:val="24"/>
        </w:rPr>
        <w:t xml:space="preserve"> in coverage for o</w:t>
      </w:r>
      <w:r w:rsidR="00085D55">
        <w:rPr>
          <w:rFonts w:ascii="Arial" w:hAnsi="Arial" w:cs="Arial"/>
          <w:sz w:val="24"/>
          <w:szCs w:val="24"/>
        </w:rPr>
        <w:t>ther CSBs), the CSU Clinician</w:t>
      </w:r>
      <w:r w:rsidR="00C0525A">
        <w:rPr>
          <w:rFonts w:ascii="Arial" w:hAnsi="Arial" w:cs="Arial"/>
          <w:sz w:val="24"/>
          <w:szCs w:val="24"/>
        </w:rPr>
        <w:t xml:space="preserve"> (</w:t>
      </w:r>
      <w:r w:rsidR="00155657">
        <w:rPr>
          <w:rFonts w:ascii="Arial" w:hAnsi="Arial" w:cs="Arial"/>
          <w:sz w:val="24"/>
          <w:szCs w:val="24"/>
        </w:rPr>
        <w:t>as available</w:t>
      </w:r>
      <w:r w:rsidR="00C0525A">
        <w:rPr>
          <w:rFonts w:ascii="Arial" w:hAnsi="Arial" w:cs="Arial"/>
          <w:sz w:val="24"/>
          <w:szCs w:val="24"/>
        </w:rPr>
        <w:t>)</w:t>
      </w:r>
      <w:r>
        <w:rPr>
          <w:rFonts w:ascii="Arial" w:hAnsi="Arial" w:cs="Arial"/>
          <w:sz w:val="24"/>
          <w:szCs w:val="24"/>
        </w:rPr>
        <w:t xml:space="preserve">, </w:t>
      </w:r>
      <w:r w:rsidR="00CA261C">
        <w:rPr>
          <w:rFonts w:ascii="Arial" w:hAnsi="Arial" w:cs="Arial"/>
          <w:sz w:val="24"/>
          <w:szCs w:val="24"/>
        </w:rPr>
        <w:t>CSU Program Manager</w:t>
      </w:r>
      <w:r w:rsidR="00C0525A">
        <w:rPr>
          <w:rFonts w:ascii="Arial" w:hAnsi="Arial" w:cs="Arial"/>
          <w:sz w:val="24"/>
          <w:szCs w:val="24"/>
        </w:rPr>
        <w:t xml:space="preserve"> (</w:t>
      </w:r>
      <w:r w:rsidR="00155657">
        <w:rPr>
          <w:rFonts w:ascii="Arial" w:hAnsi="Arial" w:cs="Arial"/>
          <w:sz w:val="24"/>
          <w:szCs w:val="24"/>
        </w:rPr>
        <w:t>as available</w:t>
      </w:r>
      <w:r w:rsidR="00C0525A">
        <w:rPr>
          <w:rFonts w:ascii="Arial" w:hAnsi="Arial" w:cs="Arial"/>
          <w:sz w:val="24"/>
          <w:szCs w:val="24"/>
        </w:rPr>
        <w:t>)</w:t>
      </w:r>
      <w:r w:rsidR="00CA261C">
        <w:rPr>
          <w:rFonts w:ascii="Arial" w:hAnsi="Arial" w:cs="Arial"/>
          <w:sz w:val="24"/>
          <w:szCs w:val="24"/>
        </w:rPr>
        <w:t xml:space="preserve">, </w:t>
      </w:r>
      <w:r>
        <w:rPr>
          <w:rFonts w:ascii="Arial" w:hAnsi="Arial" w:cs="Arial"/>
          <w:sz w:val="24"/>
          <w:szCs w:val="24"/>
        </w:rPr>
        <w:t>and the</w:t>
      </w:r>
      <w:r w:rsidR="00F95BD8">
        <w:rPr>
          <w:rFonts w:ascii="Arial" w:hAnsi="Arial" w:cs="Arial"/>
          <w:sz w:val="24"/>
          <w:szCs w:val="24"/>
        </w:rPr>
        <w:t xml:space="preserve"> </w:t>
      </w:r>
      <w:r>
        <w:rPr>
          <w:rFonts w:ascii="Arial" w:hAnsi="Arial" w:cs="Arial"/>
          <w:sz w:val="24"/>
          <w:szCs w:val="24"/>
        </w:rPr>
        <w:t>client</w:t>
      </w:r>
      <w:r w:rsidR="00CA261C">
        <w:rPr>
          <w:rFonts w:ascii="Arial" w:hAnsi="Arial" w:cs="Arial"/>
          <w:sz w:val="24"/>
          <w:szCs w:val="24"/>
        </w:rPr>
        <w:t>.</w:t>
      </w:r>
    </w:p>
    <w:p w14:paraId="4EAED676" w14:textId="77777777" w:rsidR="009627B9" w:rsidRDefault="009627B9" w:rsidP="0071074F">
      <w:pPr>
        <w:numPr>
          <w:ilvl w:val="0"/>
          <w:numId w:val="13"/>
        </w:numPr>
        <w:spacing w:after="0" w:line="360" w:lineRule="auto"/>
        <w:rPr>
          <w:rFonts w:ascii="Arial" w:hAnsi="Arial" w:cs="Arial"/>
          <w:sz w:val="24"/>
          <w:szCs w:val="24"/>
        </w:rPr>
      </w:pPr>
      <w:r>
        <w:rPr>
          <w:rFonts w:ascii="Arial" w:hAnsi="Arial" w:cs="Arial"/>
          <w:sz w:val="24"/>
          <w:szCs w:val="24"/>
        </w:rPr>
        <w:t>Three possible recommendations may be made at the hearing:</w:t>
      </w:r>
    </w:p>
    <w:p w14:paraId="24663DF1" w14:textId="77777777" w:rsidR="009627B9" w:rsidRDefault="009627B9" w:rsidP="0071074F">
      <w:pPr>
        <w:numPr>
          <w:ilvl w:val="0"/>
          <w:numId w:val="15"/>
        </w:numPr>
        <w:spacing w:after="0" w:line="360" w:lineRule="auto"/>
        <w:rPr>
          <w:rFonts w:ascii="Arial" w:hAnsi="Arial" w:cs="Arial"/>
          <w:sz w:val="24"/>
          <w:szCs w:val="24"/>
        </w:rPr>
      </w:pPr>
      <w:r>
        <w:rPr>
          <w:rFonts w:ascii="Arial" w:hAnsi="Arial" w:cs="Arial"/>
          <w:sz w:val="24"/>
          <w:szCs w:val="24"/>
        </w:rPr>
        <w:t xml:space="preserve">The client is assessed as no longer in need of involuntary treatment and is returned home or to </w:t>
      </w:r>
      <w:r w:rsidR="002B35F8">
        <w:rPr>
          <w:rFonts w:ascii="Arial" w:hAnsi="Arial" w:cs="Arial"/>
          <w:sz w:val="24"/>
          <w:szCs w:val="24"/>
        </w:rPr>
        <w:t>the previous</w:t>
      </w:r>
      <w:r>
        <w:rPr>
          <w:rFonts w:ascii="Arial" w:hAnsi="Arial" w:cs="Arial"/>
          <w:sz w:val="24"/>
          <w:szCs w:val="24"/>
        </w:rPr>
        <w:t xml:space="preserve"> situation s/he was involved in prior to the temporary detention</w:t>
      </w:r>
      <w:r w:rsidR="00085D55">
        <w:rPr>
          <w:rFonts w:ascii="Arial" w:hAnsi="Arial" w:cs="Arial"/>
          <w:sz w:val="24"/>
          <w:szCs w:val="24"/>
        </w:rPr>
        <w:t>.</w:t>
      </w:r>
    </w:p>
    <w:p w14:paraId="01630E90" w14:textId="77777777" w:rsidR="009627B9" w:rsidRDefault="009627B9" w:rsidP="0071074F">
      <w:pPr>
        <w:numPr>
          <w:ilvl w:val="0"/>
          <w:numId w:val="16"/>
        </w:numPr>
        <w:spacing w:after="0" w:line="360" w:lineRule="auto"/>
        <w:rPr>
          <w:rFonts w:ascii="Arial" w:hAnsi="Arial" w:cs="Arial"/>
          <w:sz w:val="24"/>
          <w:szCs w:val="24"/>
        </w:rPr>
      </w:pPr>
      <w:r>
        <w:rPr>
          <w:rFonts w:ascii="Arial" w:hAnsi="Arial" w:cs="Arial"/>
          <w:sz w:val="24"/>
          <w:szCs w:val="24"/>
        </w:rPr>
        <w:t xml:space="preserve">The </w:t>
      </w:r>
      <w:r w:rsidR="002B35F8">
        <w:rPr>
          <w:rFonts w:ascii="Arial" w:hAnsi="Arial" w:cs="Arial"/>
          <w:sz w:val="24"/>
          <w:szCs w:val="24"/>
        </w:rPr>
        <w:t>referring CSB and the CSU Clinicians shall</w:t>
      </w:r>
      <w:r w:rsidR="00CA261C">
        <w:rPr>
          <w:rFonts w:ascii="Arial" w:hAnsi="Arial" w:cs="Arial"/>
          <w:sz w:val="24"/>
          <w:szCs w:val="24"/>
        </w:rPr>
        <w:t xml:space="preserve"> </w:t>
      </w:r>
      <w:r>
        <w:rPr>
          <w:rFonts w:ascii="Arial" w:hAnsi="Arial" w:cs="Arial"/>
          <w:sz w:val="24"/>
          <w:szCs w:val="24"/>
        </w:rPr>
        <w:t>assis</w:t>
      </w:r>
      <w:r w:rsidR="00085D55">
        <w:rPr>
          <w:rFonts w:ascii="Arial" w:hAnsi="Arial" w:cs="Arial"/>
          <w:sz w:val="24"/>
          <w:szCs w:val="24"/>
        </w:rPr>
        <w:t>t the client with the discharge, though CSU will not locate housing.</w:t>
      </w:r>
    </w:p>
    <w:p w14:paraId="50324CC7" w14:textId="77777777" w:rsidR="009627B9" w:rsidRDefault="009627B9" w:rsidP="0071074F">
      <w:pPr>
        <w:numPr>
          <w:ilvl w:val="0"/>
          <w:numId w:val="15"/>
        </w:numPr>
        <w:spacing w:after="0" w:line="360" w:lineRule="auto"/>
        <w:rPr>
          <w:rFonts w:ascii="Arial" w:hAnsi="Arial" w:cs="Arial"/>
          <w:sz w:val="24"/>
          <w:szCs w:val="24"/>
        </w:rPr>
      </w:pPr>
      <w:r>
        <w:rPr>
          <w:rFonts w:ascii="Arial" w:hAnsi="Arial" w:cs="Arial"/>
          <w:sz w:val="24"/>
          <w:szCs w:val="24"/>
        </w:rPr>
        <w:t>The client is assessed as no longer meeting criteria for involuntary treatment but is in need of further treatment, with a recomm</w:t>
      </w:r>
      <w:r w:rsidR="00085D55">
        <w:rPr>
          <w:rFonts w:ascii="Arial" w:hAnsi="Arial" w:cs="Arial"/>
          <w:sz w:val="24"/>
          <w:szCs w:val="24"/>
        </w:rPr>
        <w:t>endation for further treatment.</w:t>
      </w:r>
    </w:p>
    <w:p w14:paraId="34B85D6A" w14:textId="77777777" w:rsidR="009627B9" w:rsidRDefault="009627B9" w:rsidP="0071074F">
      <w:pPr>
        <w:numPr>
          <w:ilvl w:val="0"/>
          <w:numId w:val="16"/>
        </w:numPr>
        <w:spacing w:after="0" w:line="360" w:lineRule="auto"/>
        <w:rPr>
          <w:rFonts w:ascii="Arial" w:hAnsi="Arial" w:cs="Arial"/>
          <w:sz w:val="24"/>
          <w:szCs w:val="24"/>
        </w:rPr>
      </w:pPr>
      <w:r>
        <w:rPr>
          <w:rFonts w:ascii="Arial" w:hAnsi="Arial" w:cs="Arial"/>
          <w:sz w:val="24"/>
          <w:szCs w:val="24"/>
        </w:rPr>
        <w:t xml:space="preserve">If the client agrees to participate in </w:t>
      </w:r>
      <w:r w:rsidR="00085D55">
        <w:rPr>
          <w:rFonts w:ascii="Arial" w:hAnsi="Arial" w:cs="Arial"/>
          <w:sz w:val="24"/>
          <w:szCs w:val="24"/>
        </w:rPr>
        <w:t xml:space="preserve">further treatment, the CSB Case Manager </w:t>
      </w:r>
      <w:r w:rsidR="00F95BD8">
        <w:rPr>
          <w:rFonts w:ascii="Arial" w:hAnsi="Arial" w:cs="Arial"/>
          <w:sz w:val="24"/>
          <w:szCs w:val="24"/>
        </w:rPr>
        <w:t>or Hospital Liaison</w:t>
      </w:r>
      <w:r w:rsidR="002B35F8">
        <w:rPr>
          <w:rFonts w:ascii="Arial" w:hAnsi="Arial" w:cs="Arial"/>
          <w:sz w:val="24"/>
          <w:szCs w:val="24"/>
        </w:rPr>
        <w:t xml:space="preserve"> </w:t>
      </w:r>
      <w:r w:rsidR="00085D55">
        <w:rPr>
          <w:rFonts w:ascii="Arial" w:hAnsi="Arial" w:cs="Arial"/>
          <w:sz w:val="24"/>
          <w:szCs w:val="24"/>
        </w:rPr>
        <w:t xml:space="preserve">and the CSU Clinician arrange for the client to </w:t>
      </w:r>
      <w:r>
        <w:rPr>
          <w:rFonts w:ascii="Arial" w:hAnsi="Arial" w:cs="Arial"/>
          <w:sz w:val="24"/>
          <w:szCs w:val="24"/>
        </w:rPr>
        <w:t>be admitted voluntarily into the CSU</w:t>
      </w:r>
      <w:r w:rsidR="00085D55">
        <w:rPr>
          <w:rFonts w:ascii="Arial" w:hAnsi="Arial" w:cs="Arial"/>
          <w:sz w:val="24"/>
          <w:szCs w:val="24"/>
        </w:rPr>
        <w:t>.</w:t>
      </w:r>
      <w:r w:rsidR="00BA6619">
        <w:rPr>
          <w:rFonts w:ascii="Arial" w:hAnsi="Arial" w:cs="Arial"/>
          <w:sz w:val="24"/>
          <w:szCs w:val="24"/>
        </w:rPr>
        <w:t xml:space="preserve"> </w:t>
      </w:r>
    </w:p>
    <w:p w14:paraId="1FE478C3" w14:textId="77777777" w:rsidR="009627B9" w:rsidRDefault="009627B9" w:rsidP="0071074F">
      <w:pPr>
        <w:numPr>
          <w:ilvl w:val="0"/>
          <w:numId w:val="16"/>
        </w:numPr>
        <w:spacing w:after="0" w:line="360" w:lineRule="auto"/>
        <w:rPr>
          <w:rFonts w:ascii="Arial" w:hAnsi="Arial" w:cs="Arial"/>
          <w:sz w:val="24"/>
          <w:szCs w:val="24"/>
        </w:rPr>
      </w:pPr>
      <w:r>
        <w:rPr>
          <w:rFonts w:ascii="Arial" w:hAnsi="Arial" w:cs="Arial"/>
          <w:sz w:val="24"/>
          <w:szCs w:val="24"/>
        </w:rPr>
        <w:t>The client is assisted with making arrangements for alternative treatment admission</w:t>
      </w:r>
      <w:r w:rsidR="000F2344">
        <w:rPr>
          <w:rFonts w:ascii="Arial" w:hAnsi="Arial" w:cs="Arial"/>
          <w:sz w:val="24"/>
          <w:szCs w:val="24"/>
        </w:rPr>
        <w:t xml:space="preserve"> to another hospital </w:t>
      </w:r>
      <w:r>
        <w:rPr>
          <w:rFonts w:ascii="Arial" w:hAnsi="Arial" w:cs="Arial"/>
          <w:sz w:val="24"/>
          <w:szCs w:val="24"/>
        </w:rPr>
        <w:t xml:space="preserve">by </w:t>
      </w:r>
      <w:r w:rsidR="00085D55">
        <w:rPr>
          <w:rFonts w:ascii="Arial" w:hAnsi="Arial" w:cs="Arial"/>
          <w:sz w:val="24"/>
          <w:szCs w:val="24"/>
        </w:rPr>
        <w:t>the CS</w:t>
      </w:r>
      <w:r w:rsidR="000F2344">
        <w:rPr>
          <w:rFonts w:ascii="Arial" w:hAnsi="Arial" w:cs="Arial"/>
          <w:sz w:val="24"/>
          <w:szCs w:val="24"/>
        </w:rPr>
        <w:t>B Case Manager</w:t>
      </w:r>
      <w:r w:rsidR="002B35F8">
        <w:rPr>
          <w:rFonts w:ascii="Arial" w:hAnsi="Arial" w:cs="Arial"/>
          <w:sz w:val="24"/>
          <w:szCs w:val="24"/>
        </w:rPr>
        <w:t xml:space="preserve"> or Hospital Liaison</w:t>
      </w:r>
      <w:r w:rsidR="000F2344">
        <w:rPr>
          <w:rFonts w:ascii="Arial" w:hAnsi="Arial" w:cs="Arial"/>
          <w:sz w:val="24"/>
          <w:szCs w:val="24"/>
        </w:rPr>
        <w:t xml:space="preserve"> if the client does not want to remain in the CSU. </w:t>
      </w:r>
    </w:p>
    <w:p w14:paraId="1AF98EBC" w14:textId="77777777" w:rsidR="009627B9" w:rsidRDefault="009627B9" w:rsidP="0071074F">
      <w:pPr>
        <w:numPr>
          <w:ilvl w:val="0"/>
          <w:numId w:val="15"/>
        </w:numPr>
        <w:spacing w:after="0" w:line="360" w:lineRule="auto"/>
        <w:rPr>
          <w:rFonts w:ascii="Arial" w:hAnsi="Arial" w:cs="Arial"/>
          <w:sz w:val="24"/>
          <w:szCs w:val="24"/>
        </w:rPr>
      </w:pPr>
      <w:r>
        <w:rPr>
          <w:rFonts w:ascii="Arial" w:hAnsi="Arial" w:cs="Arial"/>
          <w:sz w:val="24"/>
          <w:szCs w:val="24"/>
        </w:rPr>
        <w:t>The client is assessed as still in need of involuntary treatment and is committed to treatment at the CSU or to a locked facility / hospital</w:t>
      </w:r>
      <w:r w:rsidR="00085D55">
        <w:rPr>
          <w:rFonts w:ascii="Arial" w:hAnsi="Arial" w:cs="Arial"/>
          <w:sz w:val="24"/>
          <w:szCs w:val="24"/>
        </w:rPr>
        <w:t>.</w:t>
      </w:r>
    </w:p>
    <w:p w14:paraId="72E5771E" w14:textId="77777777" w:rsidR="009627B9" w:rsidRDefault="00085D55" w:rsidP="0071074F">
      <w:pPr>
        <w:numPr>
          <w:ilvl w:val="0"/>
          <w:numId w:val="16"/>
        </w:numPr>
        <w:spacing w:after="0" w:line="360" w:lineRule="auto"/>
        <w:rPr>
          <w:rFonts w:ascii="Arial" w:hAnsi="Arial" w:cs="Arial"/>
          <w:sz w:val="24"/>
          <w:szCs w:val="24"/>
        </w:rPr>
      </w:pPr>
      <w:r>
        <w:rPr>
          <w:rFonts w:ascii="Arial" w:hAnsi="Arial" w:cs="Arial"/>
          <w:sz w:val="24"/>
          <w:szCs w:val="24"/>
        </w:rPr>
        <w:t>The CSB Case M</w:t>
      </w:r>
      <w:r w:rsidR="009627B9">
        <w:rPr>
          <w:rFonts w:ascii="Arial" w:hAnsi="Arial" w:cs="Arial"/>
          <w:sz w:val="24"/>
          <w:szCs w:val="24"/>
        </w:rPr>
        <w:t xml:space="preserve">anager </w:t>
      </w:r>
      <w:r w:rsidR="002B35F8">
        <w:rPr>
          <w:rFonts w:ascii="Arial" w:hAnsi="Arial" w:cs="Arial"/>
          <w:sz w:val="24"/>
          <w:szCs w:val="24"/>
        </w:rPr>
        <w:t xml:space="preserve">or Hospital Liaison </w:t>
      </w:r>
      <w:r w:rsidR="009627B9">
        <w:rPr>
          <w:rFonts w:ascii="Arial" w:hAnsi="Arial" w:cs="Arial"/>
          <w:sz w:val="24"/>
          <w:szCs w:val="24"/>
        </w:rPr>
        <w:t>makes arrangements with a loc</w:t>
      </w:r>
      <w:r>
        <w:rPr>
          <w:rFonts w:ascii="Arial" w:hAnsi="Arial" w:cs="Arial"/>
          <w:sz w:val="24"/>
          <w:szCs w:val="24"/>
        </w:rPr>
        <w:t>al facility for hospitalization</w:t>
      </w:r>
      <w:r w:rsidR="009627B9">
        <w:rPr>
          <w:rFonts w:ascii="Arial" w:hAnsi="Arial" w:cs="Arial"/>
          <w:sz w:val="24"/>
          <w:szCs w:val="24"/>
        </w:rPr>
        <w:t xml:space="preserve"> </w:t>
      </w:r>
      <w:r>
        <w:rPr>
          <w:rFonts w:ascii="Arial" w:hAnsi="Arial" w:cs="Arial"/>
          <w:sz w:val="24"/>
          <w:szCs w:val="24"/>
        </w:rPr>
        <w:t>with the RBHA CSU Clinician’s</w:t>
      </w:r>
      <w:r w:rsidR="009627B9">
        <w:rPr>
          <w:rFonts w:ascii="Arial" w:hAnsi="Arial" w:cs="Arial"/>
          <w:sz w:val="24"/>
          <w:szCs w:val="24"/>
        </w:rPr>
        <w:t xml:space="preserve"> assistance in facilitating a successful transition.</w:t>
      </w:r>
    </w:p>
    <w:p w14:paraId="6817BC46" w14:textId="77777777" w:rsidR="009627B9" w:rsidRDefault="007D2F8C" w:rsidP="0071074F">
      <w:pPr>
        <w:spacing w:after="0" w:line="360" w:lineRule="auto"/>
        <w:ind w:left="1080"/>
        <w:rPr>
          <w:rFonts w:ascii="Arial" w:hAnsi="Arial" w:cs="Arial"/>
          <w:b/>
          <w:sz w:val="24"/>
          <w:szCs w:val="24"/>
        </w:rPr>
      </w:pPr>
      <w:r w:rsidRPr="007D2F8C">
        <w:rPr>
          <w:rFonts w:ascii="Arial" w:hAnsi="Arial" w:cs="Arial"/>
          <w:b/>
          <w:sz w:val="24"/>
          <w:szCs w:val="24"/>
        </w:rPr>
        <w:lastRenderedPageBreak/>
        <w:t xml:space="preserve">Please see </w:t>
      </w:r>
      <w:r w:rsidR="00F1739B">
        <w:rPr>
          <w:rFonts w:ascii="Arial" w:hAnsi="Arial" w:cs="Arial"/>
          <w:b/>
          <w:sz w:val="24"/>
          <w:szCs w:val="24"/>
        </w:rPr>
        <w:t>“</w:t>
      </w:r>
      <w:r w:rsidR="001F7F67">
        <w:rPr>
          <w:rFonts w:ascii="Arial" w:hAnsi="Arial" w:cs="Arial"/>
          <w:b/>
          <w:i/>
          <w:sz w:val="24"/>
          <w:szCs w:val="24"/>
        </w:rPr>
        <w:t>Hearing Information and Processes</w:t>
      </w:r>
      <w:r w:rsidR="00F1739B">
        <w:rPr>
          <w:rFonts w:ascii="Arial" w:hAnsi="Arial" w:cs="Arial"/>
          <w:b/>
          <w:i/>
          <w:sz w:val="24"/>
          <w:szCs w:val="24"/>
        </w:rPr>
        <w:t>”</w:t>
      </w:r>
      <w:r w:rsidRPr="007D2F8C">
        <w:rPr>
          <w:rFonts w:ascii="Arial" w:hAnsi="Arial" w:cs="Arial"/>
          <w:b/>
          <w:sz w:val="24"/>
          <w:szCs w:val="24"/>
        </w:rPr>
        <w:t xml:space="preserve"> for Details</w:t>
      </w:r>
    </w:p>
    <w:p w14:paraId="719EA55D" w14:textId="77777777" w:rsidR="007667C0" w:rsidRPr="007667C0" w:rsidRDefault="007667C0" w:rsidP="0071074F">
      <w:pPr>
        <w:spacing w:after="0" w:line="360" w:lineRule="auto"/>
        <w:ind w:left="1080"/>
        <w:rPr>
          <w:rFonts w:ascii="Arial" w:hAnsi="Arial" w:cs="Arial"/>
          <w:b/>
          <w:sz w:val="24"/>
          <w:szCs w:val="24"/>
        </w:rPr>
      </w:pPr>
    </w:p>
    <w:p w14:paraId="6E3ADC1D" w14:textId="0DAC6F9A" w:rsidR="001F7F67" w:rsidRDefault="009627B9" w:rsidP="0071074F">
      <w:pPr>
        <w:spacing w:line="360" w:lineRule="auto"/>
        <w:rPr>
          <w:rFonts w:ascii="Arial" w:hAnsi="Arial" w:cs="Arial"/>
          <w:sz w:val="24"/>
          <w:szCs w:val="24"/>
        </w:rPr>
      </w:pPr>
      <w:r w:rsidRPr="0044568E">
        <w:rPr>
          <w:rFonts w:ascii="Arial" w:hAnsi="Arial" w:cs="Arial"/>
          <w:sz w:val="24"/>
          <w:szCs w:val="24"/>
          <w:u w:val="single"/>
        </w:rPr>
        <w:t>Unauthorized Discharge</w:t>
      </w:r>
      <w:r w:rsidRPr="00B74976">
        <w:rPr>
          <w:rFonts w:ascii="Arial" w:hAnsi="Arial" w:cs="Arial"/>
          <w:sz w:val="24"/>
          <w:szCs w:val="24"/>
        </w:rPr>
        <w:t>:</w:t>
      </w:r>
      <w:r w:rsidR="00625553">
        <w:rPr>
          <w:rFonts w:ascii="Arial" w:hAnsi="Arial" w:cs="Arial"/>
          <w:sz w:val="24"/>
          <w:szCs w:val="24"/>
        </w:rPr>
        <w:t xml:space="preserve">  RBH</w:t>
      </w:r>
      <w:r w:rsidR="00C0525A">
        <w:rPr>
          <w:rFonts w:ascii="Arial" w:hAnsi="Arial" w:cs="Arial"/>
          <w:sz w:val="24"/>
          <w:szCs w:val="24"/>
        </w:rPr>
        <w:t>-</w:t>
      </w:r>
      <w:r>
        <w:rPr>
          <w:rFonts w:ascii="Arial" w:hAnsi="Arial" w:cs="Arial"/>
          <w:sz w:val="24"/>
          <w:szCs w:val="24"/>
        </w:rPr>
        <w:t>CSU is not a locked facility; the client has the ability to walk out at any time. As staff cannot physically deta</w:t>
      </w:r>
      <w:r w:rsidR="000F2344">
        <w:rPr>
          <w:rFonts w:ascii="Arial" w:hAnsi="Arial" w:cs="Arial"/>
          <w:sz w:val="24"/>
          <w:szCs w:val="24"/>
        </w:rPr>
        <w:t>in an individual if they insist on leaving the program while under a TDO</w:t>
      </w:r>
      <w:r w:rsidR="00625553">
        <w:rPr>
          <w:rFonts w:ascii="Arial" w:hAnsi="Arial" w:cs="Arial"/>
          <w:sz w:val="24"/>
          <w:szCs w:val="24"/>
        </w:rPr>
        <w:t>,</w:t>
      </w:r>
      <w:r w:rsidR="000F2344">
        <w:rPr>
          <w:rFonts w:ascii="Arial" w:hAnsi="Arial" w:cs="Arial"/>
          <w:sz w:val="24"/>
          <w:szCs w:val="24"/>
        </w:rPr>
        <w:t xml:space="preserve"> elopement procedures will be </w:t>
      </w:r>
      <w:r w:rsidR="00136C20">
        <w:rPr>
          <w:rFonts w:ascii="Arial" w:hAnsi="Arial" w:cs="Arial"/>
          <w:sz w:val="24"/>
          <w:szCs w:val="24"/>
        </w:rPr>
        <w:t>initiated</w:t>
      </w:r>
      <w:r w:rsidR="000F2344">
        <w:rPr>
          <w:rFonts w:ascii="Arial" w:hAnsi="Arial" w:cs="Arial"/>
          <w:sz w:val="24"/>
          <w:szCs w:val="24"/>
        </w:rPr>
        <w:t>.</w:t>
      </w:r>
      <w:r w:rsidR="001F7F67">
        <w:rPr>
          <w:rFonts w:ascii="Arial" w:hAnsi="Arial" w:cs="Arial"/>
          <w:sz w:val="24"/>
          <w:szCs w:val="24"/>
        </w:rPr>
        <w:t xml:space="preserve">  Clinical staff shall:</w:t>
      </w:r>
    </w:p>
    <w:p w14:paraId="631B4423" w14:textId="77777777" w:rsidR="001F7F67" w:rsidRDefault="001F7F67" w:rsidP="0071074F">
      <w:pPr>
        <w:pStyle w:val="ListParagraph"/>
        <w:numPr>
          <w:ilvl w:val="0"/>
          <w:numId w:val="21"/>
        </w:numPr>
        <w:spacing w:line="360" w:lineRule="auto"/>
        <w:rPr>
          <w:rFonts w:ascii="Arial" w:hAnsi="Arial" w:cs="Arial"/>
          <w:sz w:val="24"/>
          <w:szCs w:val="24"/>
        </w:rPr>
      </w:pPr>
      <w:r>
        <w:rPr>
          <w:rFonts w:ascii="Arial" w:hAnsi="Arial" w:cs="Arial"/>
          <w:sz w:val="24"/>
          <w:szCs w:val="24"/>
        </w:rPr>
        <w:t>Contact 911 and provide the name and description of the client and inform that the client is under TDO.</w:t>
      </w:r>
    </w:p>
    <w:p w14:paraId="2811D971" w14:textId="77777777" w:rsidR="001F7F67" w:rsidRDefault="001F7F67" w:rsidP="0071074F">
      <w:pPr>
        <w:pStyle w:val="ListParagraph"/>
        <w:numPr>
          <w:ilvl w:val="0"/>
          <w:numId w:val="21"/>
        </w:numPr>
        <w:spacing w:line="360" w:lineRule="auto"/>
        <w:rPr>
          <w:rFonts w:ascii="Arial" w:hAnsi="Arial" w:cs="Arial"/>
          <w:sz w:val="24"/>
          <w:szCs w:val="24"/>
        </w:rPr>
      </w:pPr>
      <w:r>
        <w:rPr>
          <w:rFonts w:ascii="Arial" w:hAnsi="Arial" w:cs="Arial"/>
          <w:sz w:val="24"/>
          <w:szCs w:val="24"/>
        </w:rPr>
        <w:t>Contact Emergency Services at ext. 4100 and provide the name and description of the client and inform that the client is under TDO.</w:t>
      </w:r>
    </w:p>
    <w:p w14:paraId="4FCF9F03" w14:textId="77777777" w:rsidR="001F7F67" w:rsidRDefault="001F7F67" w:rsidP="0071074F">
      <w:pPr>
        <w:pStyle w:val="ListParagraph"/>
        <w:numPr>
          <w:ilvl w:val="0"/>
          <w:numId w:val="21"/>
        </w:numPr>
        <w:spacing w:line="360" w:lineRule="auto"/>
        <w:rPr>
          <w:rFonts w:ascii="Arial" w:hAnsi="Arial" w:cs="Arial"/>
          <w:sz w:val="24"/>
          <w:szCs w:val="24"/>
        </w:rPr>
      </w:pPr>
      <w:r>
        <w:rPr>
          <w:rFonts w:ascii="Arial" w:hAnsi="Arial" w:cs="Arial"/>
          <w:sz w:val="24"/>
          <w:szCs w:val="24"/>
        </w:rPr>
        <w:t>Contact the client’s emergency contact.</w:t>
      </w:r>
    </w:p>
    <w:p w14:paraId="6B14238F" w14:textId="77777777" w:rsidR="001F7F67" w:rsidRDefault="001F7F67" w:rsidP="0071074F">
      <w:pPr>
        <w:pStyle w:val="ListParagraph"/>
        <w:numPr>
          <w:ilvl w:val="0"/>
          <w:numId w:val="21"/>
        </w:numPr>
        <w:spacing w:line="360" w:lineRule="auto"/>
        <w:rPr>
          <w:rFonts w:ascii="Arial" w:hAnsi="Arial" w:cs="Arial"/>
          <w:sz w:val="24"/>
          <w:szCs w:val="24"/>
        </w:rPr>
      </w:pPr>
      <w:r>
        <w:rPr>
          <w:rFonts w:ascii="Arial" w:hAnsi="Arial" w:cs="Arial"/>
          <w:sz w:val="24"/>
          <w:szCs w:val="24"/>
        </w:rPr>
        <w:t>Contact the referring C</w:t>
      </w:r>
      <w:r w:rsidR="0066530B">
        <w:rPr>
          <w:rFonts w:ascii="Arial" w:hAnsi="Arial" w:cs="Arial"/>
          <w:sz w:val="24"/>
          <w:szCs w:val="24"/>
        </w:rPr>
        <w:t>SB.  If located, the referring CSB will complete a bed search and transfer.</w:t>
      </w:r>
    </w:p>
    <w:p w14:paraId="7EA50D3F" w14:textId="2B421D58" w:rsidR="0066530B" w:rsidRDefault="0066530B" w:rsidP="0071074F">
      <w:pPr>
        <w:pStyle w:val="ListParagraph"/>
        <w:numPr>
          <w:ilvl w:val="0"/>
          <w:numId w:val="21"/>
        </w:numPr>
        <w:spacing w:line="360" w:lineRule="auto"/>
        <w:rPr>
          <w:rFonts w:ascii="Arial" w:hAnsi="Arial" w:cs="Arial"/>
          <w:sz w:val="24"/>
          <w:szCs w:val="24"/>
        </w:rPr>
      </w:pPr>
      <w:r>
        <w:rPr>
          <w:rFonts w:ascii="Arial" w:hAnsi="Arial" w:cs="Arial"/>
          <w:sz w:val="24"/>
          <w:szCs w:val="24"/>
        </w:rPr>
        <w:t>Contact RBH-CSU Psychiatrist, Program Manager, and On-Call Clinician (if after hours).</w:t>
      </w:r>
    </w:p>
    <w:p w14:paraId="1CFA2419" w14:textId="670BB3A0" w:rsidR="0066530B" w:rsidRPr="001F7F67" w:rsidRDefault="0066530B" w:rsidP="0071074F">
      <w:pPr>
        <w:pStyle w:val="ListParagraph"/>
        <w:numPr>
          <w:ilvl w:val="1"/>
          <w:numId w:val="21"/>
        </w:numPr>
        <w:spacing w:line="360" w:lineRule="auto"/>
        <w:rPr>
          <w:rFonts w:ascii="Arial" w:hAnsi="Arial" w:cs="Arial"/>
          <w:sz w:val="24"/>
          <w:szCs w:val="24"/>
        </w:rPr>
      </w:pPr>
      <w:r>
        <w:rPr>
          <w:rFonts w:ascii="Arial" w:hAnsi="Arial" w:cs="Arial"/>
          <w:sz w:val="24"/>
          <w:szCs w:val="24"/>
        </w:rPr>
        <w:t>Complete an electronic Incident Report, as per RBH poli</w:t>
      </w:r>
      <w:r w:rsidR="006F1B42">
        <w:rPr>
          <w:rFonts w:ascii="Arial" w:hAnsi="Arial" w:cs="Arial"/>
          <w:sz w:val="24"/>
          <w:szCs w:val="24"/>
        </w:rPr>
        <w:t xml:space="preserve">cy and email to Program Manager within </w:t>
      </w:r>
      <w:r w:rsidR="00BE70C2">
        <w:rPr>
          <w:rFonts w:ascii="Arial" w:hAnsi="Arial" w:cs="Arial"/>
          <w:sz w:val="24"/>
          <w:szCs w:val="24"/>
        </w:rPr>
        <w:t>four (4)</w:t>
      </w:r>
      <w:r w:rsidR="006F1B42">
        <w:rPr>
          <w:rFonts w:ascii="Arial" w:hAnsi="Arial" w:cs="Arial"/>
          <w:sz w:val="24"/>
          <w:szCs w:val="24"/>
        </w:rPr>
        <w:t xml:space="preserve"> </w:t>
      </w:r>
      <w:r w:rsidR="00E33627">
        <w:rPr>
          <w:rFonts w:ascii="Arial" w:hAnsi="Arial" w:cs="Arial"/>
          <w:sz w:val="24"/>
          <w:szCs w:val="24"/>
        </w:rPr>
        <w:t>hours of discovery</w:t>
      </w:r>
      <w:r w:rsidR="006F1B42">
        <w:rPr>
          <w:rFonts w:ascii="Arial" w:hAnsi="Arial" w:cs="Arial"/>
          <w:sz w:val="24"/>
          <w:szCs w:val="24"/>
        </w:rPr>
        <w:t>.</w:t>
      </w:r>
    </w:p>
    <w:p w14:paraId="43479073" w14:textId="77777777" w:rsidR="009E35C1" w:rsidRPr="00B85983" w:rsidRDefault="000F2344" w:rsidP="0071074F">
      <w:pPr>
        <w:spacing w:line="360" w:lineRule="auto"/>
        <w:rPr>
          <w:rFonts w:ascii="Arial" w:hAnsi="Arial" w:cs="Arial"/>
          <w:sz w:val="24"/>
          <w:szCs w:val="24"/>
        </w:rPr>
      </w:pPr>
      <w:r>
        <w:rPr>
          <w:rFonts w:ascii="Arial" w:hAnsi="Arial" w:cs="Arial"/>
          <w:sz w:val="24"/>
          <w:szCs w:val="24"/>
        </w:rPr>
        <w:t xml:space="preserve"> </w:t>
      </w:r>
      <w:r w:rsidR="009627B9" w:rsidRPr="00B3319F">
        <w:rPr>
          <w:rFonts w:ascii="Arial" w:hAnsi="Arial" w:cs="Arial"/>
          <w:sz w:val="24"/>
          <w:szCs w:val="24"/>
          <w:u w:val="single"/>
        </w:rPr>
        <w:t>Mandated Discharge</w:t>
      </w:r>
      <w:r w:rsidR="009627B9">
        <w:rPr>
          <w:rFonts w:ascii="Arial" w:hAnsi="Arial" w:cs="Arial"/>
          <w:sz w:val="24"/>
          <w:szCs w:val="24"/>
        </w:rPr>
        <w:t>:  The exclusionary criteria for TDO referrals inc</w:t>
      </w:r>
      <w:r w:rsidR="00B85983">
        <w:rPr>
          <w:rFonts w:ascii="Arial" w:hAnsi="Arial" w:cs="Arial"/>
          <w:sz w:val="24"/>
          <w:szCs w:val="24"/>
        </w:rPr>
        <w:t>ludes acutely psychotic / behaviorally dysregulated</w:t>
      </w:r>
      <w:r w:rsidR="009627B9">
        <w:rPr>
          <w:rFonts w:ascii="Arial" w:hAnsi="Arial" w:cs="Arial"/>
          <w:sz w:val="24"/>
          <w:szCs w:val="24"/>
        </w:rPr>
        <w:t xml:space="preserve"> / violent </w:t>
      </w:r>
      <w:r w:rsidR="00496385">
        <w:rPr>
          <w:rFonts w:ascii="Arial" w:hAnsi="Arial" w:cs="Arial"/>
          <w:sz w:val="24"/>
          <w:szCs w:val="24"/>
        </w:rPr>
        <w:t>behavior, which</w:t>
      </w:r>
      <w:r w:rsidR="009627B9">
        <w:rPr>
          <w:rFonts w:ascii="Arial" w:hAnsi="Arial" w:cs="Arial"/>
          <w:sz w:val="24"/>
          <w:szCs w:val="24"/>
        </w:rPr>
        <w:t xml:space="preserve"> may warrant the need for forced medications</w:t>
      </w:r>
      <w:r w:rsidR="00BA6619">
        <w:rPr>
          <w:rFonts w:ascii="Arial" w:hAnsi="Arial" w:cs="Arial"/>
          <w:sz w:val="24"/>
          <w:szCs w:val="24"/>
        </w:rPr>
        <w:t xml:space="preserve"> and order seclusion/restraint</w:t>
      </w:r>
      <w:r w:rsidR="009627B9">
        <w:rPr>
          <w:rFonts w:ascii="Arial" w:hAnsi="Arial" w:cs="Arial"/>
          <w:sz w:val="24"/>
          <w:szCs w:val="24"/>
        </w:rPr>
        <w:t xml:space="preserve"> to ensure the safety of the client and staff. Should a client develop any symptoms or behaviors that cannot be safely manag</w:t>
      </w:r>
      <w:r>
        <w:rPr>
          <w:rFonts w:ascii="Arial" w:hAnsi="Arial" w:cs="Arial"/>
          <w:sz w:val="24"/>
          <w:szCs w:val="24"/>
        </w:rPr>
        <w:t>ed in the CSU, Emergenc</w:t>
      </w:r>
      <w:r w:rsidR="00136C20">
        <w:rPr>
          <w:rFonts w:ascii="Arial" w:hAnsi="Arial" w:cs="Arial"/>
          <w:sz w:val="24"/>
          <w:szCs w:val="24"/>
        </w:rPr>
        <w:t xml:space="preserve">y </w:t>
      </w:r>
      <w:r>
        <w:rPr>
          <w:rFonts w:ascii="Arial" w:hAnsi="Arial" w:cs="Arial"/>
          <w:sz w:val="24"/>
          <w:szCs w:val="24"/>
        </w:rPr>
        <w:t xml:space="preserve">Services of the referring CSB will be contacted to make arrangement for a transfer of TDO to another facility which can safely manage the client’s current level of need.  The client’s Emergency Contact will be made aware of the client’s transfer. </w:t>
      </w:r>
      <w:r w:rsidR="009627B9">
        <w:rPr>
          <w:rFonts w:ascii="Arial" w:hAnsi="Arial" w:cs="Arial"/>
          <w:sz w:val="24"/>
          <w:szCs w:val="24"/>
        </w:rPr>
        <w:t xml:space="preserve"> </w:t>
      </w:r>
    </w:p>
    <w:p w14:paraId="2B7D5C8D" w14:textId="77777777" w:rsidR="009627B9" w:rsidRDefault="009627B9" w:rsidP="0071074F">
      <w:pPr>
        <w:spacing w:after="0" w:line="360" w:lineRule="auto"/>
        <w:jc w:val="center"/>
        <w:rPr>
          <w:sz w:val="24"/>
          <w:szCs w:val="24"/>
        </w:rPr>
      </w:pPr>
    </w:p>
    <w:p w14:paraId="03545FB9" w14:textId="77777777" w:rsidR="009627B9" w:rsidRDefault="009627B9" w:rsidP="0071074F">
      <w:pPr>
        <w:spacing w:after="0" w:line="360" w:lineRule="auto"/>
        <w:jc w:val="center"/>
        <w:rPr>
          <w:sz w:val="24"/>
          <w:szCs w:val="24"/>
        </w:rPr>
      </w:pPr>
    </w:p>
    <w:p w14:paraId="56E8EF28" w14:textId="77777777" w:rsidR="009627B9" w:rsidRDefault="009627B9" w:rsidP="0071074F">
      <w:pPr>
        <w:spacing w:after="0" w:line="360" w:lineRule="auto"/>
        <w:jc w:val="center"/>
        <w:rPr>
          <w:sz w:val="24"/>
          <w:szCs w:val="24"/>
        </w:rPr>
      </w:pPr>
    </w:p>
    <w:p w14:paraId="412BBF27" w14:textId="77777777" w:rsidR="00EB7890" w:rsidRDefault="002433F7" w:rsidP="0071074F">
      <w:pPr>
        <w:spacing w:line="360" w:lineRule="auto"/>
      </w:pPr>
    </w:p>
    <w:sectPr w:rsidR="00EB78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2FB08" w14:textId="77777777" w:rsidR="00AB3A6B" w:rsidRDefault="00AB3A6B" w:rsidP="00BA6619">
      <w:pPr>
        <w:spacing w:after="0" w:line="240" w:lineRule="auto"/>
      </w:pPr>
      <w:r>
        <w:separator/>
      </w:r>
    </w:p>
  </w:endnote>
  <w:endnote w:type="continuationSeparator" w:id="0">
    <w:p w14:paraId="0E50D6C0" w14:textId="77777777" w:rsidR="00AB3A6B" w:rsidRDefault="00AB3A6B" w:rsidP="00BA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679E" w14:textId="38AF7BE6" w:rsidR="00BE70C2" w:rsidRDefault="00BE70C2">
    <w:pPr>
      <w:pStyle w:val="Footer"/>
    </w:pPr>
    <w:r>
      <w:t>Update – 03/2022</w:t>
    </w:r>
  </w:p>
  <w:p w14:paraId="5EC64622" w14:textId="77777777" w:rsidR="00BA6619" w:rsidRDefault="00BA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0B86" w14:textId="77777777" w:rsidR="00AB3A6B" w:rsidRDefault="00AB3A6B" w:rsidP="00BA6619">
      <w:pPr>
        <w:spacing w:after="0" w:line="240" w:lineRule="auto"/>
      </w:pPr>
      <w:r>
        <w:separator/>
      </w:r>
    </w:p>
  </w:footnote>
  <w:footnote w:type="continuationSeparator" w:id="0">
    <w:p w14:paraId="1AA560C0" w14:textId="77777777" w:rsidR="00AB3A6B" w:rsidRDefault="00AB3A6B" w:rsidP="00BA6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786050203"/>
      <w:docPartObj>
        <w:docPartGallery w:val="Page Numbers (Top of Page)"/>
        <w:docPartUnique/>
      </w:docPartObj>
    </w:sdtPr>
    <w:sdtEndPr>
      <w:rPr>
        <w:b/>
        <w:bCs/>
        <w:noProof/>
        <w:color w:val="auto"/>
        <w:spacing w:val="0"/>
      </w:rPr>
    </w:sdtEndPr>
    <w:sdtContent>
      <w:p w14:paraId="56291BBF" w14:textId="20F7E5C1" w:rsidR="004B7A1C" w:rsidRDefault="004B7A1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525A" w:rsidRPr="00C0525A">
          <w:rPr>
            <w:b/>
            <w:bCs/>
            <w:noProof/>
          </w:rPr>
          <w:t>10</w:t>
        </w:r>
        <w:r>
          <w:rPr>
            <w:b/>
            <w:bCs/>
            <w:noProof/>
          </w:rPr>
          <w:fldChar w:fldCharType="end"/>
        </w:r>
      </w:p>
    </w:sdtContent>
  </w:sdt>
  <w:p w14:paraId="021A5DCF" w14:textId="77777777" w:rsidR="00BA6619" w:rsidRDefault="00BA6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7ABE"/>
    <w:multiLevelType w:val="hybridMultilevel"/>
    <w:tmpl w:val="34ECAFA4"/>
    <w:lvl w:ilvl="0" w:tplc="6AB4E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6D0B6F"/>
    <w:multiLevelType w:val="hybridMultilevel"/>
    <w:tmpl w:val="387C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5B05"/>
    <w:multiLevelType w:val="hybridMultilevel"/>
    <w:tmpl w:val="67F46DAA"/>
    <w:lvl w:ilvl="0" w:tplc="6280592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70AFF"/>
    <w:multiLevelType w:val="hybridMultilevel"/>
    <w:tmpl w:val="E166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A46E9"/>
    <w:multiLevelType w:val="hybridMultilevel"/>
    <w:tmpl w:val="D8FAA600"/>
    <w:lvl w:ilvl="0" w:tplc="6280592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F7552A"/>
    <w:multiLevelType w:val="hybridMultilevel"/>
    <w:tmpl w:val="F6BC4C68"/>
    <w:lvl w:ilvl="0" w:tplc="D020D0F2">
      <w:start w:val="1"/>
      <w:numFmt w:val="bullet"/>
      <w:lvlText w:val=""/>
      <w:lvlJc w:val="left"/>
      <w:pPr>
        <w:tabs>
          <w:tab w:val="num" w:pos="720"/>
        </w:tabs>
        <w:ind w:left="720" w:hanging="360"/>
      </w:pPr>
      <w:rPr>
        <w:rFonts w:ascii="Wingdings" w:hAnsi="Wingdings" w:hint="default"/>
      </w:rPr>
    </w:lvl>
    <w:lvl w:ilvl="1" w:tplc="0B68E1E4">
      <w:start w:val="1"/>
      <w:numFmt w:val="bullet"/>
      <w:lvlText w:val="o"/>
      <w:lvlJc w:val="left"/>
      <w:pPr>
        <w:tabs>
          <w:tab w:val="num" w:pos="108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454EC"/>
    <w:multiLevelType w:val="hybridMultilevel"/>
    <w:tmpl w:val="3A3A1354"/>
    <w:lvl w:ilvl="0" w:tplc="0B68E1E4">
      <w:start w:val="1"/>
      <w:numFmt w:val="bullet"/>
      <w:lvlText w:val="o"/>
      <w:lvlJc w:val="left"/>
      <w:pPr>
        <w:tabs>
          <w:tab w:val="num" w:pos="360"/>
        </w:tabs>
        <w:ind w:left="720" w:hanging="360"/>
      </w:pPr>
      <w:rPr>
        <w:rFonts w:ascii="Courier New" w:hAnsi="Courier New" w:hint="default"/>
      </w:rPr>
    </w:lvl>
    <w:lvl w:ilvl="1" w:tplc="0B68E1E4">
      <w:start w:val="1"/>
      <w:numFmt w:val="bullet"/>
      <w:lvlText w:val="o"/>
      <w:lvlJc w:val="left"/>
      <w:pPr>
        <w:tabs>
          <w:tab w:val="num" w:pos="108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D0982"/>
    <w:multiLevelType w:val="hybridMultilevel"/>
    <w:tmpl w:val="953A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81EA4"/>
    <w:multiLevelType w:val="hybridMultilevel"/>
    <w:tmpl w:val="62245C20"/>
    <w:lvl w:ilvl="0" w:tplc="0B68E1E4">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B1886"/>
    <w:multiLevelType w:val="hybridMultilevel"/>
    <w:tmpl w:val="FBFA48AC"/>
    <w:lvl w:ilvl="0" w:tplc="0B68E1E4">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39472136"/>
    <w:multiLevelType w:val="hybridMultilevel"/>
    <w:tmpl w:val="E5DCC5B6"/>
    <w:lvl w:ilvl="0" w:tplc="62805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C2106D0"/>
    <w:multiLevelType w:val="hybridMultilevel"/>
    <w:tmpl w:val="010C71C8"/>
    <w:lvl w:ilvl="0" w:tplc="D020D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0511684"/>
    <w:multiLevelType w:val="hybridMultilevel"/>
    <w:tmpl w:val="F48EACD0"/>
    <w:lvl w:ilvl="0" w:tplc="291C6B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E4D8E"/>
    <w:multiLevelType w:val="hybridMultilevel"/>
    <w:tmpl w:val="7AAA49B8"/>
    <w:lvl w:ilvl="0" w:tplc="0B68E1E4">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F68F3"/>
    <w:multiLevelType w:val="hybridMultilevel"/>
    <w:tmpl w:val="70A602F2"/>
    <w:lvl w:ilvl="0" w:tplc="BB36950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595311FC"/>
    <w:multiLevelType w:val="hybridMultilevel"/>
    <w:tmpl w:val="B1768474"/>
    <w:lvl w:ilvl="0" w:tplc="7272F5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0292B"/>
    <w:multiLevelType w:val="hybridMultilevel"/>
    <w:tmpl w:val="12E89BAE"/>
    <w:lvl w:ilvl="0" w:tplc="D020D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5FF75492"/>
    <w:multiLevelType w:val="hybridMultilevel"/>
    <w:tmpl w:val="49500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C15F31"/>
    <w:multiLevelType w:val="hybridMultilevel"/>
    <w:tmpl w:val="5B008CA0"/>
    <w:lvl w:ilvl="0" w:tplc="D020D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CF36F99"/>
    <w:multiLevelType w:val="hybridMultilevel"/>
    <w:tmpl w:val="1D8ABBBA"/>
    <w:lvl w:ilvl="0" w:tplc="628059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62CE"/>
    <w:multiLevelType w:val="singleLevel"/>
    <w:tmpl w:val="35429224"/>
    <w:lvl w:ilvl="0">
      <w:start w:val="1"/>
      <w:numFmt w:val="decimal"/>
      <w:lvlText w:val="%1."/>
      <w:lvlJc w:val="left"/>
      <w:pPr>
        <w:tabs>
          <w:tab w:val="num" w:pos="720"/>
        </w:tabs>
        <w:ind w:left="720" w:hanging="360"/>
      </w:pPr>
      <w:rPr>
        <w:rFonts w:hint="default"/>
      </w:rPr>
    </w:lvl>
  </w:abstractNum>
  <w:abstractNum w:abstractNumId="21" w15:restartNumberingAfterBreak="0">
    <w:nsid w:val="78E361CE"/>
    <w:multiLevelType w:val="hybridMultilevel"/>
    <w:tmpl w:val="F4D08174"/>
    <w:lvl w:ilvl="0" w:tplc="36C0CAA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15:restartNumberingAfterBreak="0">
    <w:nsid w:val="78FB02FF"/>
    <w:multiLevelType w:val="hybridMultilevel"/>
    <w:tmpl w:val="353EE880"/>
    <w:lvl w:ilvl="0" w:tplc="0B68E1E4">
      <w:start w:val="1"/>
      <w:numFmt w:val="bullet"/>
      <w:lvlText w:val="o"/>
      <w:lvlJc w:val="left"/>
      <w:pPr>
        <w:tabs>
          <w:tab w:val="num" w:pos="360"/>
        </w:tabs>
        <w:ind w:left="720" w:hanging="360"/>
      </w:pPr>
      <w:rPr>
        <w:rFonts w:ascii="Courier New" w:hAnsi="Courier New" w:hint="default"/>
      </w:rPr>
    </w:lvl>
    <w:lvl w:ilvl="1" w:tplc="A15605A8">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D694A"/>
    <w:multiLevelType w:val="hybridMultilevel"/>
    <w:tmpl w:val="264C8474"/>
    <w:lvl w:ilvl="0" w:tplc="62805928">
      <w:start w:val="1"/>
      <w:numFmt w:val="bullet"/>
      <w:lvlText w:val=""/>
      <w:lvlJc w:val="left"/>
      <w:pPr>
        <w:tabs>
          <w:tab w:val="num" w:pos="360"/>
        </w:tabs>
        <w:ind w:left="360" w:hanging="360"/>
      </w:pPr>
      <w:rPr>
        <w:rFonts w:ascii="Wingdings" w:hAnsi="Wingdings" w:hint="default"/>
      </w:rPr>
    </w:lvl>
    <w:lvl w:ilvl="1" w:tplc="A15605A8">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3"/>
  </w:num>
  <w:num w:numId="3">
    <w:abstractNumId w:val="20"/>
  </w:num>
  <w:num w:numId="4">
    <w:abstractNumId w:val="6"/>
  </w:num>
  <w:num w:numId="5">
    <w:abstractNumId w:val="11"/>
  </w:num>
  <w:num w:numId="6">
    <w:abstractNumId w:val="18"/>
  </w:num>
  <w:num w:numId="7">
    <w:abstractNumId w:val="5"/>
  </w:num>
  <w:num w:numId="8">
    <w:abstractNumId w:val="22"/>
  </w:num>
  <w:num w:numId="9">
    <w:abstractNumId w:val="2"/>
  </w:num>
  <w:num w:numId="10">
    <w:abstractNumId w:val="13"/>
  </w:num>
  <w:num w:numId="11">
    <w:abstractNumId w:val="4"/>
  </w:num>
  <w:num w:numId="12">
    <w:abstractNumId w:val="8"/>
  </w:num>
  <w:num w:numId="13">
    <w:abstractNumId w:val="10"/>
  </w:num>
  <w:num w:numId="14">
    <w:abstractNumId w:val="9"/>
  </w:num>
  <w:num w:numId="15">
    <w:abstractNumId w:val="14"/>
  </w:num>
  <w:num w:numId="16">
    <w:abstractNumId w:val="16"/>
  </w:num>
  <w:num w:numId="17">
    <w:abstractNumId w:val="0"/>
  </w:num>
  <w:num w:numId="18">
    <w:abstractNumId w:val="3"/>
  </w:num>
  <w:num w:numId="19">
    <w:abstractNumId w:val="21"/>
  </w:num>
  <w:num w:numId="20">
    <w:abstractNumId w:val="19"/>
  </w:num>
  <w:num w:numId="21">
    <w:abstractNumId w:val="15"/>
  </w:num>
  <w:num w:numId="22">
    <w:abstractNumId w:val="1"/>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9"/>
    <w:rsid w:val="00051B00"/>
    <w:rsid w:val="0005326C"/>
    <w:rsid w:val="00085D55"/>
    <w:rsid w:val="000A18B5"/>
    <w:rsid w:val="000E5154"/>
    <w:rsid w:val="000F2344"/>
    <w:rsid w:val="0012429B"/>
    <w:rsid w:val="00136C20"/>
    <w:rsid w:val="00155657"/>
    <w:rsid w:val="00166B5B"/>
    <w:rsid w:val="001D66FC"/>
    <w:rsid w:val="001F7F67"/>
    <w:rsid w:val="00205BFA"/>
    <w:rsid w:val="002135C1"/>
    <w:rsid w:val="002238A7"/>
    <w:rsid w:val="00232DA2"/>
    <w:rsid w:val="002415CE"/>
    <w:rsid w:val="002433F7"/>
    <w:rsid w:val="002548AE"/>
    <w:rsid w:val="002B35F8"/>
    <w:rsid w:val="002C4D30"/>
    <w:rsid w:val="00383A28"/>
    <w:rsid w:val="003D730D"/>
    <w:rsid w:val="003E4F30"/>
    <w:rsid w:val="00496385"/>
    <w:rsid w:val="004B7A1C"/>
    <w:rsid w:val="00511328"/>
    <w:rsid w:val="00533382"/>
    <w:rsid w:val="00553AD0"/>
    <w:rsid w:val="005D40E4"/>
    <w:rsid w:val="005D737C"/>
    <w:rsid w:val="00625553"/>
    <w:rsid w:val="00661074"/>
    <w:rsid w:val="0066530B"/>
    <w:rsid w:val="006852B0"/>
    <w:rsid w:val="0069272B"/>
    <w:rsid w:val="006A751B"/>
    <w:rsid w:val="006B25A5"/>
    <w:rsid w:val="006D0703"/>
    <w:rsid w:val="006F1B42"/>
    <w:rsid w:val="006F6945"/>
    <w:rsid w:val="00700E03"/>
    <w:rsid w:val="0071074F"/>
    <w:rsid w:val="007172B3"/>
    <w:rsid w:val="00734B0D"/>
    <w:rsid w:val="007667C0"/>
    <w:rsid w:val="007D2F8C"/>
    <w:rsid w:val="00804934"/>
    <w:rsid w:val="008236F6"/>
    <w:rsid w:val="008327F0"/>
    <w:rsid w:val="008534E1"/>
    <w:rsid w:val="00855813"/>
    <w:rsid w:val="008C1575"/>
    <w:rsid w:val="00905CEB"/>
    <w:rsid w:val="00926711"/>
    <w:rsid w:val="009627B9"/>
    <w:rsid w:val="00996E4F"/>
    <w:rsid w:val="009E35C1"/>
    <w:rsid w:val="00A24DE3"/>
    <w:rsid w:val="00A83508"/>
    <w:rsid w:val="00A95C75"/>
    <w:rsid w:val="00AA17D7"/>
    <w:rsid w:val="00AA448E"/>
    <w:rsid w:val="00AB3A6B"/>
    <w:rsid w:val="00AC7D78"/>
    <w:rsid w:val="00B7420C"/>
    <w:rsid w:val="00B85983"/>
    <w:rsid w:val="00BA6619"/>
    <w:rsid w:val="00BC5B6F"/>
    <w:rsid w:val="00BC6C0D"/>
    <w:rsid w:val="00BE70C2"/>
    <w:rsid w:val="00C03D86"/>
    <w:rsid w:val="00C0525A"/>
    <w:rsid w:val="00C24B66"/>
    <w:rsid w:val="00C425BD"/>
    <w:rsid w:val="00C8331B"/>
    <w:rsid w:val="00C97397"/>
    <w:rsid w:val="00CA261C"/>
    <w:rsid w:val="00CC0FB3"/>
    <w:rsid w:val="00D4558E"/>
    <w:rsid w:val="00D47CD3"/>
    <w:rsid w:val="00DF1156"/>
    <w:rsid w:val="00E33627"/>
    <w:rsid w:val="00E36E5E"/>
    <w:rsid w:val="00E83ECF"/>
    <w:rsid w:val="00EA0DB9"/>
    <w:rsid w:val="00EC135D"/>
    <w:rsid w:val="00ED5099"/>
    <w:rsid w:val="00F1739B"/>
    <w:rsid w:val="00F25215"/>
    <w:rsid w:val="00F424BA"/>
    <w:rsid w:val="00F4597A"/>
    <w:rsid w:val="00F77AEA"/>
    <w:rsid w:val="00F95BD8"/>
    <w:rsid w:val="00FB7ACA"/>
    <w:rsid w:val="00FE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8E03E"/>
  <w15:chartTrackingRefBased/>
  <w15:docId w15:val="{8B19621E-3B23-4A22-9AC6-EFDD659B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7B9"/>
    <w:pPr>
      <w:spacing w:after="200" w:line="276" w:lineRule="auto"/>
    </w:pPr>
  </w:style>
  <w:style w:type="paragraph" w:styleId="Heading2">
    <w:name w:val="heading 2"/>
    <w:basedOn w:val="Normal"/>
    <w:next w:val="Normal"/>
    <w:link w:val="Heading2Char"/>
    <w:qFormat/>
    <w:rsid w:val="009627B9"/>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627B9"/>
    <w:pPr>
      <w:keepNext/>
      <w:spacing w:after="0" w:line="24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27B9"/>
    <w:rPr>
      <w:rFonts w:ascii="Arial" w:eastAsia="Times New Roman" w:hAnsi="Arial" w:cs="Times New Roman"/>
      <w:b/>
      <w:sz w:val="24"/>
      <w:szCs w:val="20"/>
    </w:rPr>
  </w:style>
  <w:style w:type="character" w:customStyle="1" w:styleId="Heading3Char">
    <w:name w:val="Heading 3 Char"/>
    <w:basedOn w:val="DefaultParagraphFont"/>
    <w:link w:val="Heading3"/>
    <w:rsid w:val="009627B9"/>
    <w:rPr>
      <w:rFonts w:ascii="Arial" w:eastAsia="Times New Roman" w:hAnsi="Arial" w:cs="Times New Roman"/>
      <w:b/>
      <w:sz w:val="24"/>
      <w:szCs w:val="20"/>
      <w:u w:val="single"/>
    </w:rPr>
  </w:style>
  <w:style w:type="paragraph" w:styleId="ListParagraph">
    <w:name w:val="List Paragraph"/>
    <w:basedOn w:val="Normal"/>
    <w:uiPriority w:val="34"/>
    <w:qFormat/>
    <w:rsid w:val="009627B9"/>
    <w:pPr>
      <w:ind w:left="720"/>
      <w:contextualSpacing/>
    </w:pPr>
  </w:style>
  <w:style w:type="paragraph" w:styleId="BodyText">
    <w:name w:val="Body Text"/>
    <w:basedOn w:val="Normal"/>
    <w:link w:val="BodyTextChar"/>
    <w:rsid w:val="006B25A5"/>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B25A5"/>
    <w:rPr>
      <w:rFonts w:ascii="Arial" w:eastAsia="Times New Roman" w:hAnsi="Arial" w:cs="Times New Roman"/>
      <w:sz w:val="24"/>
      <w:szCs w:val="20"/>
    </w:rPr>
  </w:style>
  <w:style w:type="paragraph" w:styleId="Header">
    <w:name w:val="header"/>
    <w:basedOn w:val="Normal"/>
    <w:link w:val="HeaderChar"/>
    <w:uiPriority w:val="99"/>
    <w:unhideWhenUsed/>
    <w:rsid w:val="00BA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19"/>
  </w:style>
  <w:style w:type="paragraph" w:styleId="Footer">
    <w:name w:val="footer"/>
    <w:basedOn w:val="Normal"/>
    <w:link w:val="FooterChar"/>
    <w:uiPriority w:val="99"/>
    <w:unhideWhenUsed/>
    <w:rsid w:val="00BA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19"/>
  </w:style>
  <w:style w:type="paragraph" w:styleId="BalloonText">
    <w:name w:val="Balloon Text"/>
    <w:basedOn w:val="Normal"/>
    <w:link w:val="BalloonTextChar"/>
    <w:uiPriority w:val="99"/>
    <w:semiHidden/>
    <w:unhideWhenUsed/>
    <w:rsid w:val="00241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5CE"/>
    <w:rPr>
      <w:rFonts w:ascii="Segoe UI" w:hAnsi="Segoe UI" w:cs="Segoe UI"/>
      <w:sz w:val="18"/>
      <w:szCs w:val="18"/>
    </w:rPr>
  </w:style>
  <w:style w:type="paragraph" w:customStyle="1" w:styleId="Default">
    <w:name w:val="Default"/>
    <w:rsid w:val="002C4D30"/>
    <w:pPr>
      <w:autoSpaceDE w:val="0"/>
      <w:autoSpaceDN w:val="0"/>
      <w:adjustRightInd w:val="0"/>
      <w:spacing w:after="0" w:line="240" w:lineRule="auto"/>
    </w:pPr>
    <w:rPr>
      <w:rFonts w:ascii="Times New Roman" w:eastAsia="Verdan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D8F4-091A-42BE-B87A-7DBFADAD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Sean Runyon</cp:lastModifiedBy>
  <cp:revision>7</cp:revision>
  <cp:lastPrinted>2022-03-02T21:07:00Z</cp:lastPrinted>
  <dcterms:created xsi:type="dcterms:W3CDTF">2022-03-02T19:43:00Z</dcterms:created>
  <dcterms:modified xsi:type="dcterms:W3CDTF">2022-03-02T21:12:00Z</dcterms:modified>
</cp:coreProperties>
</file>